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spacing w:before="9"/>
        <w:rPr>
          <w:rFonts w:ascii="Times New Roman" w:hAnsi="Times New Roman" w:cs="Times New Roman" w:eastAsiaTheme="minorEastAsia"/>
          <w:w w:val="99"/>
          <w:sz w:val="20"/>
        </w:rPr>
      </w:pPr>
    </w:p>
    <w:p>
      <w:pPr>
        <w:pStyle w:val="5"/>
        <w:spacing w:before="9"/>
        <w:rPr>
          <w:rFonts w:ascii="Times New Roman" w:hAnsi="Times New Roman" w:cs="Times New Roman" w:eastAsiaTheme="minorEastAsia"/>
          <w:w w:val="99"/>
          <w:sz w:val="20"/>
        </w:rPr>
      </w:pPr>
    </w:p>
    <w:p>
      <w:pPr>
        <w:pStyle w:val="5"/>
        <w:spacing w:before="9"/>
        <w:rPr>
          <w:rFonts w:ascii="Times New Roman" w:hAnsi="Times New Roman" w:cs="Times New Roman" w:eastAsiaTheme="minorEastAsia"/>
          <w:w w:val="99"/>
          <w:sz w:val="20"/>
        </w:rPr>
      </w:pPr>
    </w:p>
    <w:p>
      <w:pPr>
        <w:pStyle w:val="5"/>
        <w:spacing w:before="9"/>
        <w:rPr>
          <w:rFonts w:ascii="Times New Roman" w:hAnsi="Times New Roman" w:cs="Times New Roman" w:eastAsiaTheme="minorEastAsia"/>
          <w:w w:val="99"/>
          <w:sz w:val="20"/>
        </w:rPr>
      </w:pPr>
    </w:p>
    <w:p>
      <w:pPr>
        <w:spacing w:before="32"/>
        <w:ind w:right="46"/>
        <w:jc w:val="center"/>
        <w:rPr>
          <w:rFonts w:hint="eastAsia" w:ascii="Times New Roman" w:hAnsi="Times New Roman" w:cs="Times New Roman" w:eastAsiaTheme="minorEastAsia"/>
          <w:b/>
          <w:w w:val="99"/>
          <w:sz w:val="44"/>
          <w:szCs w:val="44"/>
          <w:lang w:eastAsia="zh-CN"/>
        </w:rPr>
      </w:pPr>
      <w:r>
        <w:rPr>
          <w:rFonts w:hint="eastAsia" w:ascii="Times New Roman" w:hAnsi="Times New Roman" w:cs="Times New Roman" w:eastAsiaTheme="minorEastAsia"/>
          <w:b/>
          <w:w w:val="99"/>
          <w:sz w:val="44"/>
          <w:szCs w:val="44"/>
          <w:lang w:val="en-US" w:eastAsia="zh-CN"/>
        </w:rPr>
        <w:t>肇源油田滚动外扩区钻井工程项目</w:t>
      </w:r>
    </w:p>
    <w:p>
      <w:pPr>
        <w:pStyle w:val="5"/>
        <w:spacing w:before="8"/>
        <w:rPr>
          <w:rFonts w:ascii="Times New Roman" w:hAnsi="Times New Roman" w:cs="Times New Roman" w:eastAsiaTheme="minorEastAsia"/>
          <w:b/>
          <w:w w:val="99"/>
          <w:sz w:val="48"/>
          <w:szCs w:val="48"/>
        </w:rPr>
      </w:pPr>
    </w:p>
    <w:p>
      <w:pPr>
        <w:pStyle w:val="10"/>
        <w:widowControl/>
        <w:spacing w:beforeAutospacing="0" w:afterAutospacing="0" w:line="540" w:lineRule="atLeast"/>
        <w:jc w:val="center"/>
        <w:rPr>
          <w:rFonts w:ascii="Times New Roman" w:hAnsi="Times New Roman" w:eastAsiaTheme="minorEastAsia"/>
          <w:b/>
          <w:w w:val="99"/>
          <w:sz w:val="72"/>
          <w:szCs w:val="72"/>
        </w:rPr>
      </w:pPr>
      <w:r>
        <w:rPr>
          <w:rStyle w:val="14"/>
          <w:rFonts w:ascii="Times New Roman" w:hAnsi="Times New Roman" w:eastAsiaTheme="minorEastAsia"/>
          <w:color w:val="000000"/>
          <w:w w:val="99"/>
          <w:sz w:val="72"/>
          <w:szCs w:val="72"/>
        </w:rPr>
        <w:t>环境影响评价公众参与说明</w:t>
      </w: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pStyle w:val="5"/>
        <w:rPr>
          <w:rFonts w:ascii="Times New Roman" w:hAnsi="Times New Roman" w:cs="Times New Roman" w:eastAsiaTheme="minorEastAsia"/>
          <w:b/>
          <w:w w:val="99"/>
          <w:sz w:val="72"/>
        </w:rPr>
      </w:pPr>
    </w:p>
    <w:p>
      <w:pPr>
        <w:spacing w:line="360" w:lineRule="auto"/>
        <w:ind w:left="1664" w:right="1680"/>
        <w:jc w:val="center"/>
        <w:rPr>
          <w:rFonts w:ascii="Times New Roman" w:hAnsi="Times New Roman" w:cs="Times New Roman" w:eastAsiaTheme="minorEastAsia"/>
          <w:b/>
          <w:w w:val="99"/>
          <w:sz w:val="30"/>
          <w:szCs w:val="30"/>
        </w:rPr>
      </w:pPr>
      <w:r>
        <w:rPr>
          <w:rFonts w:ascii="Times New Roman" w:hAnsi="Times New Roman" w:cs="Times New Roman" w:eastAsiaTheme="minorEastAsia"/>
          <w:b/>
          <w:w w:val="99"/>
          <w:sz w:val="30"/>
          <w:szCs w:val="30"/>
        </w:rPr>
        <w:t>大庆油田有限责任公司第十采油厂</w:t>
      </w:r>
    </w:p>
    <w:p>
      <w:pPr>
        <w:spacing w:line="360" w:lineRule="auto"/>
        <w:ind w:left="1664" w:right="1680"/>
        <w:jc w:val="center"/>
        <w:rPr>
          <w:rFonts w:ascii="Times New Roman" w:hAnsi="Times New Roman" w:cs="Times New Roman" w:eastAsiaTheme="minorEastAsia"/>
          <w:b/>
          <w:w w:val="99"/>
          <w:sz w:val="30"/>
          <w:szCs w:val="30"/>
        </w:rPr>
      </w:pPr>
      <w:r>
        <w:rPr>
          <w:rFonts w:ascii="Times New Roman" w:hAnsi="Times New Roman" w:cs="Times New Roman" w:eastAsiaTheme="minorEastAsia"/>
          <w:b/>
          <w:w w:val="99"/>
          <w:sz w:val="30"/>
          <w:szCs w:val="30"/>
        </w:rPr>
        <w:t>2021年1</w:t>
      </w:r>
      <w:r>
        <w:rPr>
          <w:rFonts w:hint="eastAsia" w:ascii="Times New Roman" w:hAnsi="Times New Roman" w:cs="Times New Roman" w:eastAsiaTheme="minorEastAsia"/>
          <w:b/>
          <w:w w:val="99"/>
          <w:sz w:val="30"/>
          <w:szCs w:val="30"/>
          <w:lang w:val="en-US" w:eastAsia="zh-CN"/>
        </w:rPr>
        <w:t>2</w:t>
      </w:r>
      <w:r>
        <w:rPr>
          <w:rFonts w:ascii="Times New Roman" w:hAnsi="Times New Roman" w:cs="Times New Roman" w:eastAsiaTheme="minorEastAsia"/>
          <w:b/>
          <w:w w:val="99"/>
          <w:sz w:val="30"/>
          <w:szCs w:val="30"/>
        </w:rPr>
        <w:t>月</w:t>
      </w:r>
    </w:p>
    <w:p>
      <w:pPr>
        <w:spacing w:line="650" w:lineRule="auto"/>
        <w:jc w:val="center"/>
        <w:rPr>
          <w:rFonts w:ascii="Times New Roman" w:hAnsi="Times New Roman" w:cs="Times New Roman" w:eastAsiaTheme="minorEastAsia"/>
          <w:w w:val="99"/>
          <w:sz w:val="36"/>
        </w:rPr>
        <w:sectPr>
          <w:footerReference r:id="rId3" w:type="default"/>
          <w:pgSz w:w="11910" w:h="16840"/>
          <w:pgMar w:top="1418" w:right="1418" w:bottom="1418" w:left="1418" w:header="720" w:footer="720" w:gutter="0"/>
          <w:cols w:space="720" w:num="1"/>
        </w:sectPr>
      </w:pPr>
    </w:p>
    <w:sdt>
      <w:sdtPr>
        <w:rPr>
          <w:rFonts w:ascii="Times New Roman" w:hAnsi="Times New Roman" w:eastAsia="宋体" w:cs="宋体"/>
          <w:b/>
          <w:color w:val="auto"/>
          <w:w w:val="99"/>
          <w:sz w:val="22"/>
          <w:szCs w:val="22"/>
          <w:lang w:val="zh-CN" w:bidi="zh-CN"/>
        </w:rPr>
        <w:id w:val="553281037"/>
        <w:docPartObj>
          <w:docPartGallery w:val="Table of Contents"/>
          <w:docPartUnique/>
        </w:docPartObj>
      </w:sdtPr>
      <w:sdtEndPr>
        <w:rPr>
          <w:rFonts w:ascii="Times New Roman" w:hAnsi="Times New Roman" w:cs="Times New Roman" w:eastAsiaTheme="minorEastAsia"/>
          <w:b w:val="0"/>
          <w:bCs/>
          <w:color w:val="auto"/>
          <w:w w:val="99"/>
          <w:sz w:val="24"/>
          <w:szCs w:val="24"/>
          <w:lang w:val="zh-CN" w:bidi="zh-CN"/>
        </w:rPr>
      </w:sdtEndPr>
      <w:sdtContent>
        <w:p>
          <w:pPr>
            <w:pStyle w:val="25"/>
            <w:jc w:val="center"/>
            <w:rPr>
              <w:b/>
              <w:color w:val="auto"/>
              <w:w w:val="99"/>
            </w:rPr>
          </w:pPr>
          <w:r>
            <w:rPr>
              <w:b/>
              <w:color w:val="auto"/>
              <w:w w:val="99"/>
              <w:lang w:val="zh-CN"/>
            </w:rPr>
            <w:t>目录</w:t>
          </w:r>
        </w:p>
        <w:p>
          <w:pPr>
            <w:pStyle w:val="9"/>
            <w:spacing w:line="600" w:lineRule="exact"/>
            <w:rPr>
              <w:rFonts w:cs="Times New Roman" w:eastAsiaTheme="minorEastAsia"/>
              <w:b w:val="0"/>
              <w:kern w:val="2"/>
              <w:sz w:val="24"/>
              <w:szCs w:val="24"/>
              <w:lang w:val="en-US" w:bidi="ar-SA"/>
            </w:rPr>
          </w:pPr>
          <w:r>
            <w:rPr>
              <w:rFonts w:cs="Times New Roman" w:eastAsiaTheme="minorEastAsia"/>
              <w:b w:val="0"/>
              <w:sz w:val="24"/>
              <w:szCs w:val="24"/>
            </w:rPr>
            <w:fldChar w:fldCharType="begin"/>
          </w:r>
          <w:r>
            <w:rPr>
              <w:rFonts w:cs="Times New Roman" w:eastAsiaTheme="minorEastAsia"/>
              <w:b w:val="0"/>
              <w:sz w:val="24"/>
              <w:szCs w:val="24"/>
            </w:rPr>
            <w:instrText xml:space="preserve"> TOC \o "1-3" \h \z \u </w:instrText>
          </w:r>
          <w:r>
            <w:rPr>
              <w:rFonts w:cs="Times New Roman" w:eastAsiaTheme="minorEastAsia"/>
              <w:b w:val="0"/>
              <w:sz w:val="24"/>
              <w:szCs w:val="24"/>
            </w:rPr>
            <w:fldChar w:fldCharType="separate"/>
          </w:r>
          <w:r>
            <w:fldChar w:fldCharType="begin"/>
          </w:r>
          <w:r>
            <w:instrText xml:space="preserve"> HYPERLINK \l "_Toc70666477" </w:instrText>
          </w:r>
          <w:r>
            <w:fldChar w:fldCharType="separate"/>
          </w:r>
          <w:r>
            <w:rPr>
              <w:rStyle w:val="15"/>
              <w:rFonts w:cs="Times New Roman" w:eastAsiaTheme="minorEastAsia"/>
              <w:b w:val="0"/>
              <w:sz w:val="24"/>
              <w:szCs w:val="24"/>
            </w:rPr>
            <w:t>1 概述</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_Toc70666477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"_Toc70666478" </w:instrText>
          </w:r>
          <w:r>
            <w:fldChar w:fldCharType="separate"/>
          </w:r>
          <w:r>
            <w:rPr>
              <w:rStyle w:val="15"/>
              <w:rFonts w:cs="Times New Roman" w:eastAsiaTheme="minorEastAsia"/>
              <w:b w:val="0"/>
              <w:sz w:val="24"/>
              <w:szCs w:val="24"/>
            </w:rPr>
            <w:t>2 首次环境影响评价信息公开情况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_Toc70666478 \h </w:instrText>
          </w:r>
          <w:r>
            <w:rPr>
              <w:rFonts w:cs="Times New Roman" w:eastAsiaTheme="minorEastAsia"/>
              <w:b w:val="0"/>
              <w:sz w:val="24"/>
              <w:szCs w:val="24"/>
            </w:rPr>
            <w:fldChar w:fldCharType="separate"/>
          </w:r>
          <w:r>
            <w:rPr>
              <w:rFonts w:cs="Times New Roman" w:eastAsiaTheme="minorEastAsia"/>
              <w:b w:val="0"/>
              <w:sz w:val="24"/>
              <w:szCs w:val="24"/>
            </w:rPr>
            <w:t>1</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"_Toc70666479" </w:instrText>
          </w:r>
          <w:r>
            <w:fldChar w:fldCharType="separate"/>
          </w:r>
          <w:r>
            <w:rPr>
              <w:rStyle w:val="15"/>
              <w:rFonts w:cs="Times New Roman" w:eastAsiaTheme="minorEastAsia"/>
              <w:b w:val="0"/>
              <w:sz w:val="24"/>
              <w:szCs w:val="24"/>
            </w:rPr>
            <w:t>3 征求意见稿公示情况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_Toc70666479 \h </w:instrText>
          </w:r>
          <w:r>
            <w:rPr>
              <w:rFonts w:cs="Times New Roman" w:eastAsiaTheme="minorEastAsia"/>
              <w:b w:val="0"/>
              <w:sz w:val="24"/>
              <w:szCs w:val="24"/>
            </w:rPr>
            <w:fldChar w:fldCharType="separate"/>
          </w:r>
          <w:r>
            <w:rPr>
              <w:rFonts w:cs="Times New Roman" w:eastAsiaTheme="minorEastAsia"/>
              <w:b w:val="0"/>
              <w:sz w:val="24"/>
              <w:szCs w:val="24"/>
            </w:rPr>
            <w:t>5</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"_Toc70666480" </w:instrText>
          </w:r>
          <w:r>
            <w:fldChar w:fldCharType="separate"/>
          </w:r>
          <w:r>
            <w:rPr>
              <w:rStyle w:val="15"/>
              <w:rFonts w:cs="Times New Roman" w:eastAsiaTheme="minorEastAsia"/>
              <w:b w:val="0"/>
              <w:sz w:val="24"/>
              <w:szCs w:val="24"/>
            </w:rPr>
            <w:t>4其他公众参与情况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_Toc70666480 \h </w:instrText>
          </w:r>
          <w:r>
            <w:rPr>
              <w:rFonts w:cs="Times New Roman" w:eastAsiaTheme="minorEastAsia"/>
              <w:b w:val="0"/>
              <w:sz w:val="24"/>
              <w:szCs w:val="24"/>
            </w:rPr>
            <w:fldChar w:fldCharType="separate"/>
          </w:r>
          <w:r>
            <w:rPr>
              <w:rFonts w:cs="Times New Roman" w:eastAsiaTheme="minorEastAsia"/>
              <w:b w:val="0"/>
              <w:sz w:val="24"/>
              <w:szCs w:val="24"/>
            </w:rPr>
            <w:t>15</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"_Toc70666481" </w:instrText>
          </w:r>
          <w:r>
            <w:fldChar w:fldCharType="separate"/>
          </w:r>
          <w:r>
            <w:rPr>
              <w:rStyle w:val="15"/>
              <w:rFonts w:cs="Times New Roman" w:eastAsiaTheme="minorEastAsia"/>
              <w:b w:val="0"/>
              <w:sz w:val="24"/>
              <w:szCs w:val="24"/>
            </w:rPr>
            <w:t>5公众意见处理情况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_Toc70666481 \h </w:instrText>
          </w:r>
          <w:r>
            <w:rPr>
              <w:rFonts w:cs="Times New Roman" w:eastAsiaTheme="minorEastAsia"/>
              <w:b w:val="0"/>
              <w:sz w:val="24"/>
              <w:szCs w:val="24"/>
            </w:rPr>
            <w:fldChar w:fldCharType="separate"/>
          </w:r>
          <w:r>
            <w:rPr>
              <w:rFonts w:cs="Times New Roman" w:eastAsiaTheme="minorEastAsia"/>
              <w:b w:val="0"/>
              <w:sz w:val="24"/>
              <w:szCs w:val="24"/>
            </w:rPr>
            <w:t>15</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"_Toc70666482" </w:instrText>
          </w:r>
          <w:r>
            <w:fldChar w:fldCharType="separate"/>
          </w:r>
          <w:r>
            <w:rPr>
              <w:rStyle w:val="15"/>
              <w:rFonts w:cs="Times New Roman" w:eastAsiaTheme="minorEastAsia"/>
              <w:b w:val="0"/>
              <w:sz w:val="24"/>
              <w:szCs w:val="24"/>
            </w:rPr>
            <w:t>6报批前公开情况</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_Toc70666482 \h </w:instrText>
          </w:r>
          <w:r>
            <w:rPr>
              <w:rFonts w:cs="Times New Roman" w:eastAsiaTheme="minorEastAsia"/>
              <w:b w:val="0"/>
              <w:sz w:val="24"/>
              <w:szCs w:val="24"/>
            </w:rPr>
            <w:fldChar w:fldCharType="separate"/>
          </w:r>
          <w:r>
            <w:rPr>
              <w:rFonts w:cs="Times New Roman" w:eastAsiaTheme="minorEastAsia"/>
              <w:b w:val="0"/>
              <w:sz w:val="24"/>
              <w:szCs w:val="24"/>
            </w:rPr>
            <w:t>16</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"_Toc70666483" </w:instrText>
          </w:r>
          <w:r>
            <w:fldChar w:fldCharType="separate"/>
          </w:r>
          <w:r>
            <w:rPr>
              <w:rStyle w:val="15"/>
              <w:rFonts w:cs="Times New Roman" w:eastAsiaTheme="minorEastAsia"/>
              <w:b w:val="0"/>
              <w:sz w:val="24"/>
              <w:szCs w:val="24"/>
            </w:rPr>
            <w:t>7其他</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_Toc70666483 \h </w:instrText>
          </w:r>
          <w:r>
            <w:rPr>
              <w:rFonts w:cs="Times New Roman" w:eastAsiaTheme="minorEastAsia"/>
              <w:b w:val="0"/>
              <w:sz w:val="24"/>
              <w:szCs w:val="24"/>
            </w:rPr>
            <w:fldChar w:fldCharType="separate"/>
          </w:r>
          <w:r>
            <w:rPr>
              <w:rFonts w:cs="Times New Roman" w:eastAsiaTheme="minorEastAsia"/>
              <w:b w:val="0"/>
              <w:sz w:val="24"/>
              <w:szCs w:val="24"/>
            </w:rPr>
            <w:t>17</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kern w:val="2"/>
              <w:sz w:val="24"/>
              <w:szCs w:val="24"/>
              <w:lang w:val="en-US" w:bidi="ar-SA"/>
            </w:rPr>
          </w:pPr>
          <w:r>
            <w:fldChar w:fldCharType="begin"/>
          </w:r>
          <w:r>
            <w:instrText xml:space="preserve"> HYPERLINK \l "_Toc70666484" </w:instrText>
          </w:r>
          <w:r>
            <w:fldChar w:fldCharType="separate"/>
          </w:r>
          <w:r>
            <w:rPr>
              <w:rStyle w:val="15"/>
              <w:rFonts w:cs="Times New Roman" w:eastAsiaTheme="minorEastAsia"/>
              <w:b w:val="0"/>
              <w:sz w:val="24"/>
              <w:szCs w:val="24"/>
            </w:rPr>
            <w:t>8诚信承诺</w:t>
          </w:r>
          <w:r>
            <w:rPr>
              <w:rFonts w:cs="Times New Roman" w:eastAsiaTheme="minorEastAsia"/>
              <w:b w:val="0"/>
              <w:sz w:val="24"/>
              <w:szCs w:val="24"/>
            </w:rPr>
            <w:tab/>
          </w:r>
          <w:r>
            <w:rPr>
              <w:rFonts w:cs="Times New Roman" w:eastAsiaTheme="minorEastAsia"/>
              <w:b w:val="0"/>
              <w:sz w:val="24"/>
              <w:szCs w:val="24"/>
            </w:rPr>
            <w:fldChar w:fldCharType="begin"/>
          </w:r>
          <w:r>
            <w:rPr>
              <w:rFonts w:cs="Times New Roman" w:eastAsiaTheme="minorEastAsia"/>
              <w:b w:val="0"/>
              <w:sz w:val="24"/>
              <w:szCs w:val="24"/>
            </w:rPr>
            <w:instrText xml:space="preserve"> PAGEREF _Toc70666484 \h </w:instrText>
          </w:r>
          <w:r>
            <w:rPr>
              <w:rFonts w:cs="Times New Roman" w:eastAsiaTheme="minorEastAsia"/>
              <w:b w:val="0"/>
              <w:sz w:val="24"/>
              <w:szCs w:val="24"/>
            </w:rPr>
            <w:fldChar w:fldCharType="separate"/>
          </w:r>
          <w:r>
            <w:rPr>
              <w:rFonts w:cs="Times New Roman" w:eastAsiaTheme="minorEastAsia"/>
              <w:b w:val="0"/>
              <w:sz w:val="24"/>
              <w:szCs w:val="24"/>
            </w:rPr>
            <w:t>18</w:t>
          </w:r>
          <w:r>
            <w:rPr>
              <w:rFonts w:cs="Times New Roman" w:eastAsiaTheme="minorEastAsia"/>
              <w:b w:val="0"/>
              <w:sz w:val="24"/>
              <w:szCs w:val="24"/>
            </w:rPr>
            <w:fldChar w:fldCharType="end"/>
          </w:r>
          <w:r>
            <w:rPr>
              <w:rFonts w:cs="Times New Roman" w:eastAsiaTheme="minorEastAsia"/>
              <w:b w:val="0"/>
              <w:sz w:val="24"/>
              <w:szCs w:val="24"/>
            </w:rPr>
            <w:fldChar w:fldCharType="end"/>
          </w:r>
        </w:p>
        <w:p>
          <w:pPr>
            <w:pStyle w:val="9"/>
            <w:spacing w:line="600" w:lineRule="exact"/>
            <w:rPr>
              <w:rFonts w:cs="Times New Roman" w:eastAsiaTheme="minorEastAsia"/>
              <w:b w:val="0"/>
              <w:sz w:val="24"/>
              <w:szCs w:val="24"/>
            </w:rPr>
          </w:pPr>
          <w:r>
            <w:rPr>
              <w:rFonts w:cs="Times New Roman" w:eastAsiaTheme="minorEastAsia"/>
              <w:b w:val="0"/>
              <w:bCs/>
              <w:sz w:val="24"/>
              <w:szCs w:val="24"/>
            </w:rPr>
            <w:fldChar w:fldCharType="end"/>
          </w:r>
        </w:p>
      </w:sdtContent>
    </w:sdt>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5"/>
        <w:rPr>
          <w:rFonts w:ascii="Times New Roman" w:hAnsi="Times New Roman" w:cs="Times New Roman" w:eastAsiaTheme="minorEastAsia"/>
          <w:w w:val="99"/>
          <w:sz w:val="20"/>
        </w:rPr>
      </w:pPr>
    </w:p>
    <w:p>
      <w:pPr>
        <w:pStyle w:val="10"/>
        <w:widowControl/>
        <w:spacing w:before="180" w:beforeAutospacing="0" w:after="180" w:afterAutospacing="0" w:line="440" w:lineRule="exact"/>
        <w:outlineLvl w:val="0"/>
        <w:rPr>
          <w:rStyle w:val="14"/>
          <w:rFonts w:ascii="Times New Roman" w:hAnsi="Times New Roman" w:eastAsiaTheme="minorEastAsia"/>
          <w:color w:val="000000" w:themeColor="text1"/>
          <w:w w:val="99"/>
          <w:sz w:val="30"/>
          <w:szCs w:val="30"/>
        </w:rPr>
        <w:sectPr>
          <w:footerReference r:id="rId4" w:type="default"/>
          <w:pgSz w:w="11910" w:h="16840"/>
          <w:pgMar w:top="1418" w:right="1418" w:bottom="1418" w:left="1418" w:header="720" w:footer="720" w:gutter="0"/>
          <w:pgNumType w:start="1"/>
          <w:cols w:space="720" w:num="1"/>
        </w:sectPr>
      </w:pPr>
    </w:p>
    <w:p>
      <w:pPr>
        <w:pStyle w:val="10"/>
        <w:widowControl/>
        <w:spacing w:before="180" w:beforeAutospacing="0" w:after="180" w:afterAutospacing="0" w:line="440" w:lineRule="exact"/>
        <w:outlineLvl w:val="0"/>
        <w:rPr>
          <w:rFonts w:ascii="Times New Roman" w:hAnsi="Times New Roman" w:eastAsiaTheme="minorEastAsia"/>
          <w:color w:val="000000" w:themeColor="text1"/>
          <w:w w:val="99"/>
          <w:sz w:val="30"/>
          <w:szCs w:val="30"/>
        </w:rPr>
      </w:pPr>
      <w:bookmarkStart w:id="0" w:name="_Toc70666477"/>
      <w:r>
        <w:rPr>
          <w:rStyle w:val="14"/>
          <w:rFonts w:ascii="Times New Roman" w:hAnsi="Times New Roman" w:eastAsiaTheme="minorEastAsia"/>
          <w:color w:val="000000" w:themeColor="text1"/>
          <w:w w:val="99"/>
          <w:sz w:val="30"/>
          <w:szCs w:val="30"/>
        </w:rPr>
        <w:t>1 概述</w:t>
      </w:r>
      <w:bookmarkEnd w:id="0"/>
    </w:p>
    <w:p>
      <w:pPr>
        <w:pStyle w:val="10"/>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大庆油田有限责任公司第十采油厂拟在</w:t>
      </w:r>
      <w:r>
        <w:rPr>
          <w:rFonts w:ascii="Times New Roman" w:hAnsi="Times New Roman" w:eastAsiaTheme="minorEastAsia"/>
          <w:color w:val="000000" w:themeColor="text1"/>
          <w:w w:val="99"/>
          <w:szCs w:val="24"/>
          <w:lang w:bidi="zh-CN"/>
        </w:rPr>
        <w:t>黑龙江省</w:t>
      </w:r>
      <w:r>
        <w:rPr>
          <w:rFonts w:hint="eastAsia" w:ascii="Times New Roman" w:hAnsi="Times New Roman" w:eastAsiaTheme="minorEastAsia"/>
          <w:color w:val="000000" w:themeColor="text1"/>
          <w:w w:val="99"/>
          <w:szCs w:val="24"/>
          <w:lang w:bidi="zh-CN"/>
        </w:rPr>
        <w:t>大庆市肇州县及肇源县</w:t>
      </w:r>
      <w:r>
        <w:rPr>
          <w:rFonts w:ascii="Times New Roman" w:hAnsi="Times New Roman" w:eastAsiaTheme="minorEastAsia"/>
          <w:color w:val="000000" w:themeColor="text1"/>
          <w:w w:val="99"/>
          <w:szCs w:val="24"/>
        </w:rPr>
        <w:t>投资建设</w:t>
      </w:r>
      <w:r>
        <w:rPr>
          <w:rFonts w:hint="eastAsia" w:ascii="Times New Roman" w:hAnsi="Times New Roman" w:eastAsiaTheme="minorEastAsia"/>
          <w:color w:val="000000" w:themeColor="text1"/>
          <w:w w:val="99"/>
          <w:szCs w:val="24"/>
          <w:lang w:eastAsia="zh-CN"/>
        </w:rPr>
        <w:t>肇源油田滚动外扩区钻井工程项目</w:t>
      </w:r>
      <w:r>
        <w:rPr>
          <w:rFonts w:ascii="Times New Roman" w:hAnsi="Times New Roman" w:eastAsiaTheme="minorEastAsia"/>
          <w:color w:val="000000" w:themeColor="text1"/>
          <w:w w:val="99"/>
          <w:szCs w:val="24"/>
        </w:rPr>
        <w:t>，委托河北奇正环境科技有限公司进行本项目环境影响评价工作，并按照《环境影响评价公众参与办法》（生态环境部第4号，2019年1月1日起实施）的规定在本项目环境影响报告书编制阶段开展了公众参与工作。</w:t>
      </w:r>
    </w:p>
    <w:p>
      <w:pPr>
        <w:pStyle w:val="10"/>
        <w:widowControl/>
        <w:spacing w:beforeAutospacing="0" w:afterAutospacing="0" w:line="440" w:lineRule="exact"/>
        <w:ind w:firstLine="474" w:firstLineChars="200"/>
        <w:jc w:val="both"/>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highlight w:val="none"/>
        </w:rPr>
        <w:t>建设单位于</w:t>
      </w:r>
      <w:r>
        <w:rPr>
          <w:rFonts w:ascii="Times New Roman" w:hAnsi="Times New Roman" w:eastAsiaTheme="minorEastAsia"/>
          <w:color w:val="000000" w:themeColor="text1"/>
          <w:w w:val="99"/>
          <w:szCs w:val="24"/>
          <w:highlight w:val="none"/>
          <w:lang w:val="zh-CN" w:bidi="zh-CN"/>
        </w:rPr>
        <w:t>2021年9月1</w:t>
      </w:r>
      <w:r>
        <w:rPr>
          <w:rFonts w:hint="eastAsia" w:ascii="Times New Roman" w:hAnsi="Times New Roman" w:eastAsiaTheme="minorEastAsia"/>
          <w:color w:val="000000" w:themeColor="text1"/>
          <w:w w:val="99"/>
          <w:szCs w:val="24"/>
          <w:highlight w:val="none"/>
          <w:lang w:val="en-US" w:bidi="zh-CN"/>
        </w:rPr>
        <w:t>5</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首次公开了本项目环境影响评价信息，于</w:t>
      </w:r>
      <w:r>
        <w:rPr>
          <w:rFonts w:ascii="Times New Roman" w:hAnsi="Times New Roman" w:eastAsiaTheme="minorEastAsia"/>
          <w:color w:val="000000" w:themeColor="text1"/>
          <w:w w:val="99"/>
          <w:szCs w:val="24"/>
          <w:highlight w:val="none"/>
          <w:lang w:val="zh-CN" w:bidi="zh-CN"/>
        </w:rPr>
        <w:t>2021年</w:t>
      </w:r>
      <w:r>
        <w:rPr>
          <w:rFonts w:hint="eastAsia" w:ascii="Times New Roman" w:hAnsi="Times New Roman" w:eastAsiaTheme="minorEastAsia"/>
          <w:color w:val="000000" w:themeColor="text1"/>
          <w:w w:val="99"/>
          <w:szCs w:val="24"/>
          <w:highlight w:val="none"/>
          <w:lang w:val="en-US" w:bidi="zh-CN"/>
        </w:rPr>
        <w:t>10</w:t>
      </w:r>
      <w:r>
        <w:rPr>
          <w:rFonts w:ascii="Times New Roman" w:hAnsi="Times New Roman" w:eastAsiaTheme="minorEastAsia"/>
          <w:color w:val="000000" w:themeColor="text1"/>
          <w:w w:val="99"/>
          <w:szCs w:val="24"/>
          <w:highlight w:val="none"/>
          <w:lang w:val="zh-CN" w:bidi="zh-CN"/>
        </w:rPr>
        <w:t>月1</w:t>
      </w:r>
      <w:r>
        <w:rPr>
          <w:rFonts w:hint="eastAsia" w:ascii="Times New Roman" w:hAnsi="Times New Roman" w:eastAsiaTheme="minorEastAsia"/>
          <w:color w:val="000000" w:themeColor="text1"/>
          <w:w w:val="99"/>
          <w:szCs w:val="24"/>
          <w:highlight w:val="none"/>
          <w:lang w:val="en-US" w:bidi="zh-CN"/>
        </w:rPr>
        <w:t>8</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公开了本项目环境影响报告书征求意见稿，分别在</w:t>
      </w:r>
      <w:r>
        <w:rPr>
          <w:rFonts w:ascii="Times New Roman" w:hAnsi="Times New Roman" w:eastAsiaTheme="minorEastAsia"/>
          <w:color w:val="000000" w:themeColor="text1"/>
          <w:w w:val="99"/>
          <w:szCs w:val="24"/>
          <w:highlight w:val="none"/>
          <w:lang w:val="zh-CN" w:bidi="zh-CN"/>
        </w:rPr>
        <w:t>2021年10月</w:t>
      </w:r>
      <w:r>
        <w:rPr>
          <w:rFonts w:hint="eastAsia" w:ascii="Times New Roman" w:hAnsi="Times New Roman" w:eastAsiaTheme="minorEastAsia"/>
          <w:color w:val="000000" w:themeColor="text1"/>
          <w:w w:val="99"/>
          <w:szCs w:val="24"/>
          <w:highlight w:val="none"/>
          <w:lang w:val="en-US" w:bidi="zh-CN"/>
        </w:rPr>
        <w:t>20</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和</w:t>
      </w:r>
      <w:r>
        <w:rPr>
          <w:rFonts w:ascii="Times New Roman" w:hAnsi="Times New Roman" w:eastAsiaTheme="minorEastAsia"/>
          <w:color w:val="000000" w:themeColor="text1"/>
          <w:w w:val="99"/>
          <w:szCs w:val="24"/>
          <w:highlight w:val="none"/>
          <w:lang w:val="zh-CN" w:bidi="zh-CN"/>
        </w:rPr>
        <w:t>2021年10月2</w:t>
      </w:r>
      <w:r>
        <w:rPr>
          <w:rFonts w:hint="eastAsia" w:ascii="Times New Roman" w:hAnsi="Times New Roman" w:eastAsiaTheme="minorEastAsia"/>
          <w:color w:val="000000" w:themeColor="text1"/>
          <w:w w:val="99"/>
          <w:szCs w:val="24"/>
          <w:highlight w:val="none"/>
          <w:lang w:val="en-US" w:bidi="zh-CN"/>
        </w:rPr>
        <w:t>5</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进行了2次报纸公示。在</w:t>
      </w:r>
      <w:r>
        <w:rPr>
          <w:rFonts w:ascii="Times New Roman" w:hAnsi="Times New Roman" w:eastAsiaTheme="minorEastAsia"/>
          <w:color w:val="000000" w:themeColor="text1"/>
          <w:w w:val="99"/>
          <w:szCs w:val="24"/>
          <w:highlight w:val="none"/>
          <w:lang w:val="zh-CN" w:bidi="zh-CN"/>
        </w:rPr>
        <w:t>2021年10月</w:t>
      </w:r>
      <w:r>
        <w:rPr>
          <w:rFonts w:hint="eastAsia" w:ascii="Times New Roman" w:hAnsi="Times New Roman" w:eastAsiaTheme="minorEastAsia"/>
          <w:color w:val="000000" w:themeColor="text1"/>
          <w:w w:val="99"/>
          <w:szCs w:val="24"/>
          <w:highlight w:val="none"/>
          <w:lang w:val="en-US" w:bidi="zh-CN"/>
        </w:rPr>
        <w:t>21</w:t>
      </w:r>
      <w:r>
        <w:rPr>
          <w:rFonts w:ascii="Times New Roman" w:hAnsi="Times New Roman" w:eastAsiaTheme="minorEastAsia"/>
          <w:color w:val="000000" w:themeColor="text1"/>
          <w:w w:val="99"/>
          <w:szCs w:val="24"/>
          <w:highlight w:val="none"/>
          <w:lang w:val="zh-CN" w:bidi="zh-CN"/>
        </w:rPr>
        <w:t>日</w:t>
      </w:r>
      <w:r>
        <w:rPr>
          <w:rFonts w:ascii="Times New Roman" w:hAnsi="Times New Roman" w:eastAsiaTheme="minorEastAsia"/>
          <w:color w:val="000000" w:themeColor="text1"/>
          <w:w w:val="99"/>
          <w:szCs w:val="24"/>
          <w:highlight w:val="none"/>
        </w:rPr>
        <w:t>在公众知悉的场所张贴了公告并持续公开了10个工作日。</w:t>
      </w:r>
      <w:r>
        <w:rPr>
          <w:rFonts w:ascii="Times New Roman" w:hAnsi="Times New Roman" w:eastAsiaTheme="minorEastAsia"/>
          <w:color w:val="000000" w:themeColor="text1"/>
          <w:w w:val="99"/>
          <w:szCs w:val="24"/>
        </w:rPr>
        <w:t>于2021年11月15日</w:t>
      </w:r>
      <w:r>
        <w:rPr>
          <w:rFonts w:ascii="Times New Roman" w:hAnsi="Times New Roman" w:eastAsiaTheme="minorEastAsia"/>
          <w:color w:val="000000" w:themeColor="text1"/>
          <w:w w:val="99"/>
          <w:szCs w:val="24"/>
          <w:lang w:bidi="zh-CN"/>
        </w:rPr>
        <w:t>公开拟报批的环境影响报告书全文和公众参与说明</w:t>
      </w:r>
      <w:r>
        <w:rPr>
          <w:rFonts w:hint="eastAsia" w:ascii="Times New Roman" w:hAnsi="Times New Roman" w:eastAsiaTheme="minorEastAsia"/>
          <w:color w:val="000000" w:themeColor="text1"/>
          <w:w w:val="99"/>
          <w:szCs w:val="24"/>
          <w:lang w:bidi="zh-CN"/>
        </w:rPr>
        <w:t>。</w:t>
      </w:r>
    </w:p>
    <w:p>
      <w:pPr>
        <w:pStyle w:val="10"/>
        <w:widowControl/>
        <w:spacing w:before="180" w:beforeAutospacing="0" w:after="180" w:afterAutospacing="0" w:line="440" w:lineRule="exact"/>
        <w:outlineLvl w:val="0"/>
        <w:rPr>
          <w:rStyle w:val="14"/>
          <w:rFonts w:ascii="Times New Roman" w:hAnsi="Times New Roman" w:eastAsiaTheme="minorEastAsia"/>
          <w:color w:val="000000" w:themeColor="text1"/>
          <w:w w:val="99"/>
          <w:sz w:val="30"/>
          <w:szCs w:val="30"/>
        </w:rPr>
      </w:pPr>
      <w:bookmarkStart w:id="1" w:name="_Toc70666478"/>
      <w:r>
        <w:rPr>
          <w:rStyle w:val="14"/>
          <w:rFonts w:ascii="Times New Roman" w:hAnsi="Times New Roman" w:eastAsiaTheme="minorEastAsia"/>
          <w:color w:val="000000" w:themeColor="text1"/>
          <w:w w:val="99"/>
          <w:sz w:val="30"/>
          <w:szCs w:val="30"/>
        </w:rPr>
        <w:t>2 首次环境影响评价信息公开情况</w:t>
      </w:r>
      <w:bookmarkEnd w:id="1"/>
    </w:p>
    <w:p>
      <w:pPr>
        <w:pStyle w:val="10"/>
        <w:widowControl/>
        <w:spacing w:before="120" w:beforeAutospacing="0" w:after="120" w:afterAutospacing="0" w:line="440" w:lineRule="exact"/>
        <w:rPr>
          <w:rFonts w:ascii="Times New Roman" w:hAnsi="Times New Roman" w:eastAsiaTheme="minorEastAsia"/>
          <w:color w:val="000000" w:themeColor="text1"/>
          <w:w w:val="99"/>
          <w:sz w:val="28"/>
          <w:szCs w:val="28"/>
        </w:rPr>
      </w:pPr>
      <w:r>
        <w:rPr>
          <w:rStyle w:val="14"/>
          <w:rFonts w:ascii="Times New Roman" w:hAnsi="Times New Roman" w:eastAsiaTheme="minorEastAsia"/>
          <w:color w:val="000000" w:themeColor="text1"/>
          <w:w w:val="99"/>
          <w:sz w:val="28"/>
          <w:szCs w:val="28"/>
        </w:rPr>
        <w:t>2.1 公开内容及日期</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2.1.1公开内容</w:t>
      </w:r>
    </w:p>
    <w:p>
      <w:pPr>
        <w:autoSpaceDE/>
        <w:autoSpaceDN/>
        <w:spacing w:line="440" w:lineRule="exact"/>
        <w:jc w:val="center"/>
        <w:rPr>
          <w:rFonts w:hint="eastAsia" w:ascii="Times New Roman" w:hAnsi="Times New Roman" w:cs="Times New Roman" w:eastAsiaTheme="minorEastAsia"/>
          <w:bCs/>
          <w:w w:val="99"/>
          <w:kern w:val="2"/>
          <w:sz w:val="24"/>
          <w:szCs w:val="24"/>
          <w:lang w:val="en-US" w:eastAsia="zh-CN" w:bidi="ar-SA"/>
        </w:rPr>
      </w:pPr>
      <w:r>
        <w:rPr>
          <w:rFonts w:hint="eastAsia" w:ascii="Times New Roman" w:hAnsi="Times New Roman" w:cs="Times New Roman" w:eastAsiaTheme="minorEastAsia"/>
          <w:bCs/>
          <w:w w:val="99"/>
          <w:kern w:val="2"/>
          <w:sz w:val="24"/>
          <w:szCs w:val="24"/>
          <w:lang w:val="en-US" w:eastAsia="zh-CN" w:bidi="ar-SA"/>
        </w:rPr>
        <w:t>肇源油田滚动外扩区钻井工程项目</w:t>
      </w:r>
    </w:p>
    <w:p>
      <w:pPr>
        <w:autoSpaceDE/>
        <w:autoSpaceDN/>
        <w:spacing w:line="440" w:lineRule="exact"/>
        <w:jc w:val="center"/>
        <w:rPr>
          <w:rFonts w:ascii="Times New Roman" w:hAnsi="Times New Roman" w:cs="Times New Roman" w:eastAsiaTheme="minorEastAsia"/>
          <w:bCs/>
          <w:w w:val="99"/>
          <w:kern w:val="2"/>
          <w:sz w:val="24"/>
          <w:szCs w:val="24"/>
          <w:lang w:val="en-US" w:bidi="ar-SA"/>
        </w:rPr>
      </w:pPr>
      <w:r>
        <w:rPr>
          <w:rFonts w:hint="eastAsia" w:ascii="Times New Roman" w:hAnsi="Times New Roman" w:cs="Times New Roman" w:eastAsiaTheme="minorEastAsia"/>
          <w:bCs/>
          <w:w w:val="99"/>
          <w:kern w:val="2"/>
          <w:sz w:val="24"/>
          <w:szCs w:val="24"/>
          <w:lang w:val="en-US" w:bidi="ar-SA"/>
        </w:rPr>
        <w:t>首次环境影响评价信息公开</w:t>
      </w:r>
    </w:p>
    <w:p>
      <w:pPr>
        <w:autoSpaceDE/>
        <w:autoSpaceDN/>
        <w:spacing w:line="440" w:lineRule="exact"/>
        <w:ind w:firstLine="474" w:firstLineChars="200"/>
        <w:jc w:val="both"/>
        <w:rPr>
          <w:rFonts w:ascii="Times New Roman" w:hAnsi="Times New Roman" w:cs="Times New Roman" w:eastAsiaTheme="minorEastAsia"/>
          <w:bCs/>
          <w:w w:val="99"/>
          <w:kern w:val="2"/>
          <w:sz w:val="24"/>
          <w:szCs w:val="24"/>
          <w:lang w:val="en-US" w:bidi="ar-SA"/>
        </w:rPr>
      </w:pPr>
      <w:r>
        <w:rPr>
          <w:rFonts w:ascii="Times New Roman" w:hAnsi="Times New Roman" w:cs="Times New Roman" w:eastAsiaTheme="minorEastAsia"/>
          <w:bCs/>
          <w:w w:val="99"/>
          <w:kern w:val="2"/>
          <w:sz w:val="24"/>
          <w:szCs w:val="24"/>
          <w:lang w:val="en-US" w:bidi="ar-SA"/>
        </w:rPr>
        <w:t>根据《环境影响评价公众参与办法》（生态环境部令第4号）的要求，需要编制环境影响报告书的项目，在编制环境影响报告书的过程中，应当在报送环境保护行政主管部门审批或者重新审核前必须进行公示工作，使更广泛的社会团体及群众了解、参与该项目，现将本项目有关内容公示如下：</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一、建设项目名称及概要</w:t>
      </w:r>
    </w:p>
    <w:p>
      <w:pPr>
        <w:spacing w:line="500" w:lineRule="exact"/>
        <w:ind w:firstLine="474" w:firstLineChars="200"/>
        <w:rPr>
          <w:rFonts w:hint="eastAsia" w:ascii="Times New Roman" w:hAnsi="Times New Roman" w:cs="Times New Roman"/>
          <w:w w:val="99"/>
          <w:sz w:val="24"/>
          <w:szCs w:val="24"/>
        </w:rPr>
      </w:pPr>
      <w:r>
        <w:rPr>
          <w:rFonts w:ascii="Times New Roman" w:hAnsi="Times New Roman" w:cs="Times New Roman"/>
          <w:w w:val="99"/>
          <w:sz w:val="24"/>
          <w:szCs w:val="24"/>
        </w:rPr>
        <w:t>项目名</w:t>
      </w:r>
      <w:r>
        <w:rPr>
          <w:rFonts w:hint="eastAsia" w:ascii="Times New Roman" w:hAnsi="Times New Roman" w:cs="Times New Roman"/>
          <w:w w:val="99"/>
          <w:sz w:val="24"/>
          <w:szCs w:val="24"/>
        </w:rPr>
        <w:t>称：</w:t>
      </w:r>
      <w:r>
        <w:rPr>
          <w:rFonts w:hint="eastAsia" w:ascii="Times New Roman" w:hAnsi="Times New Roman" w:cs="Times New Roman"/>
          <w:w w:val="99"/>
          <w:sz w:val="24"/>
          <w:szCs w:val="24"/>
          <w:lang w:eastAsia="zh-CN"/>
        </w:rPr>
        <w:t>肇源油田滚动外扩区钻井工程项目</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建设单位：</w:t>
      </w:r>
      <w:r>
        <w:rPr>
          <w:rFonts w:hint="eastAsia" w:ascii="Times New Roman" w:hAnsi="Times New Roman" w:cs="Times New Roman"/>
          <w:w w:val="99"/>
          <w:sz w:val="24"/>
          <w:szCs w:val="24"/>
          <w:lang w:eastAsia="zh-CN"/>
        </w:rPr>
        <w:t>大庆油田有限责任公司第十采油厂</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建设</w:t>
      </w:r>
      <w:r>
        <w:rPr>
          <w:rFonts w:hint="eastAsia" w:ascii="Times New Roman" w:hAnsi="Times New Roman" w:cs="Times New Roman"/>
          <w:w w:val="99"/>
          <w:sz w:val="24"/>
          <w:szCs w:val="24"/>
        </w:rPr>
        <w:t>地点：大庆市</w:t>
      </w:r>
      <w:r>
        <w:rPr>
          <w:rFonts w:hint="eastAsia" w:ascii="Times New Roman" w:hAnsi="Times New Roman" w:cs="Times New Roman"/>
          <w:w w:val="99"/>
          <w:sz w:val="24"/>
          <w:szCs w:val="24"/>
          <w:lang w:eastAsia="zh-CN"/>
        </w:rPr>
        <w:t>肇源县、肇州县境内</w:t>
      </w:r>
      <w:r>
        <w:rPr>
          <w:rFonts w:hint="eastAsia" w:ascii="Times New Roman" w:hAnsi="Times New Roman" w:cs="Times New Roman"/>
          <w:w w:val="99"/>
          <w:sz w:val="24"/>
          <w:szCs w:val="24"/>
        </w:rPr>
        <w:t>。</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建设规模及内容：本项目共</w:t>
      </w:r>
      <w:r>
        <w:rPr>
          <w:rFonts w:hint="eastAsia" w:ascii="Times New Roman" w:hAnsi="Times New Roman" w:cs="Times New Roman"/>
          <w:w w:val="99"/>
          <w:sz w:val="24"/>
          <w:szCs w:val="24"/>
          <w:lang w:eastAsia="zh-CN"/>
        </w:rPr>
        <w:t>新钻</w:t>
      </w:r>
      <w:r>
        <w:rPr>
          <w:rFonts w:hint="eastAsia" w:ascii="Times New Roman" w:hAnsi="Times New Roman" w:cs="Times New Roman"/>
          <w:w w:val="99"/>
          <w:sz w:val="24"/>
          <w:szCs w:val="24"/>
          <w:lang w:val="en-US" w:eastAsia="zh-CN"/>
        </w:rPr>
        <w:t>413</w:t>
      </w:r>
      <w:r>
        <w:rPr>
          <w:rFonts w:ascii="Times New Roman" w:hAnsi="Times New Roman" w:cs="Times New Roman"/>
          <w:w w:val="99"/>
          <w:sz w:val="24"/>
          <w:szCs w:val="24"/>
        </w:rPr>
        <w:t>口</w:t>
      </w:r>
      <w:r>
        <w:rPr>
          <w:rFonts w:hint="eastAsia" w:ascii="Times New Roman" w:hAnsi="Times New Roman" w:cs="Times New Roman"/>
          <w:w w:val="99"/>
          <w:sz w:val="24"/>
          <w:szCs w:val="24"/>
          <w:lang w:eastAsia="zh-CN"/>
        </w:rPr>
        <w:t>井</w:t>
      </w:r>
      <w:r>
        <w:rPr>
          <w:rFonts w:hint="eastAsia" w:ascii="Times New Roman" w:hAnsi="Times New Roman" w:cs="Times New Roman"/>
          <w:w w:val="99"/>
          <w:sz w:val="24"/>
          <w:szCs w:val="24"/>
        </w:rPr>
        <w:t>（</w:t>
      </w:r>
      <w:r>
        <w:rPr>
          <w:rFonts w:hint="eastAsia" w:ascii="Times New Roman" w:hAnsi="Times New Roman" w:cs="Times New Roman"/>
          <w:w w:val="99"/>
          <w:sz w:val="24"/>
          <w:szCs w:val="24"/>
          <w:lang w:eastAsia="zh-CN"/>
        </w:rPr>
        <w:t>首钻井</w:t>
      </w:r>
      <w:r>
        <w:rPr>
          <w:rFonts w:hint="eastAsia" w:ascii="Times New Roman" w:hAnsi="Times New Roman" w:cs="Times New Roman"/>
          <w:w w:val="99"/>
          <w:sz w:val="24"/>
          <w:szCs w:val="24"/>
          <w:lang w:val="en-US" w:eastAsia="zh-CN"/>
        </w:rPr>
        <w:t>2</w:t>
      </w:r>
      <w:r>
        <w:rPr>
          <w:rFonts w:hint="eastAsia" w:ascii="Times New Roman" w:hAnsi="Times New Roman" w:cs="Times New Roman"/>
          <w:w w:val="99"/>
          <w:sz w:val="24"/>
          <w:szCs w:val="24"/>
        </w:rPr>
        <w:t>口、</w:t>
      </w:r>
      <w:r>
        <w:rPr>
          <w:rFonts w:hint="eastAsia" w:ascii="Times New Roman" w:hAnsi="Times New Roman" w:cs="Times New Roman"/>
          <w:w w:val="99"/>
          <w:sz w:val="24"/>
          <w:szCs w:val="24"/>
          <w:lang w:eastAsia="zh-CN"/>
        </w:rPr>
        <w:t>正常井</w:t>
      </w:r>
      <w:r>
        <w:rPr>
          <w:rFonts w:hint="eastAsia" w:ascii="Times New Roman" w:hAnsi="Times New Roman" w:cs="Times New Roman"/>
          <w:w w:val="99"/>
          <w:sz w:val="24"/>
          <w:szCs w:val="24"/>
          <w:lang w:val="en-US" w:eastAsia="zh-CN"/>
        </w:rPr>
        <w:t>386口、缓钻井</w:t>
      </w:r>
      <w:r>
        <w:rPr>
          <w:rFonts w:hint="eastAsia" w:ascii="Times New Roman" w:hAnsi="Times New Roman" w:cs="Times New Roman"/>
          <w:w w:val="99"/>
          <w:sz w:val="24"/>
          <w:szCs w:val="24"/>
        </w:rPr>
        <w:t>1</w:t>
      </w:r>
      <w:r>
        <w:rPr>
          <w:rFonts w:hint="eastAsia" w:ascii="Times New Roman" w:hAnsi="Times New Roman" w:cs="Times New Roman"/>
          <w:w w:val="99"/>
          <w:sz w:val="24"/>
          <w:szCs w:val="24"/>
          <w:lang w:val="en-US" w:eastAsia="zh-CN"/>
        </w:rPr>
        <w:t>1</w:t>
      </w:r>
      <w:r>
        <w:rPr>
          <w:rFonts w:hint="eastAsia" w:ascii="Times New Roman" w:hAnsi="Times New Roman" w:cs="Times New Roman"/>
          <w:w w:val="99"/>
          <w:sz w:val="24"/>
          <w:szCs w:val="24"/>
        </w:rPr>
        <w:t>口</w:t>
      </w:r>
      <w:r>
        <w:rPr>
          <w:rFonts w:hint="eastAsia" w:ascii="Times New Roman" w:hAnsi="Times New Roman" w:cs="Times New Roman"/>
          <w:w w:val="99"/>
          <w:sz w:val="24"/>
          <w:szCs w:val="24"/>
          <w:lang w:eastAsia="zh-CN"/>
        </w:rPr>
        <w:t>、代用井</w:t>
      </w:r>
      <w:r>
        <w:rPr>
          <w:rFonts w:hint="eastAsia" w:ascii="Times New Roman" w:hAnsi="Times New Roman" w:cs="Times New Roman"/>
          <w:w w:val="99"/>
          <w:sz w:val="24"/>
          <w:szCs w:val="24"/>
          <w:lang w:val="en-US" w:eastAsia="zh-CN"/>
        </w:rPr>
        <w:t>15口</w:t>
      </w:r>
      <w:r>
        <w:rPr>
          <w:rFonts w:hint="eastAsia" w:ascii="Times New Roman" w:hAnsi="Times New Roman" w:cs="Times New Roman"/>
          <w:w w:val="99"/>
          <w:sz w:val="24"/>
          <w:szCs w:val="24"/>
        </w:rPr>
        <w:t>）</w:t>
      </w:r>
      <w:r>
        <w:rPr>
          <w:rFonts w:ascii="Times New Roman" w:hAnsi="Times New Roman" w:cs="Times New Roman"/>
          <w:w w:val="99"/>
          <w:sz w:val="24"/>
          <w:szCs w:val="24"/>
        </w:rPr>
        <w:t>，</w:t>
      </w:r>
      <w:r>
        <w:rPr>
          <w:rFonts w:hint="eastAsia" w:ascii="Times New Roman" w:hAnsi="Times New Roman" w:cs="Times New Roman"/>
          <w:w w:val="99"/>
          <w:sz w:val="24"/>
          <w:szCs w:val="24"/>
          <w:lang w:val="en-US" w:eastAsia="zh-CN"/>
        </w:rPr>
        <w:t>完钻井深为770823m</w:t>
      </w:r>
      <w:r>
        <w:rPr>
          <w:rFonts w:ascii="Times New Roman" w:hAnsi="Times New Roman" w:cs="Times New Roman"/>
          <w:w w:val="99"/>
          <w:sz w:val="24"/>
          <w:szCs w:val="24"/>
        </w:rPr>
        <w:t>。</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二、建设单位名称及联系方式</w:t>
      </w:r>
    </w:p>
    <w:p>
      <w:pPr>
        <w:spacing w:line="500" w:lineRule="exact"/>
        <w:ind w:firstLine="474" w:firstLineChars="200"/>
        <w:rPr>
          <w:rFonts w:hint="eastAsia" w:ascii="Times New Roman" w:hAnsi="Times New Roman" w:cs="Times New Roman"/>
          <w:w w:val="99"/>
          <w:sz w:val="24"/>
          <w:szCs w:val="24"/>
          <w:lang w:eastAsia="zh-CN"/>
        </w:rPr>
      </w:pPr>
      <w:r>
        <w:rPr>
          <w:rFonts w:ascii="Times New Roman" w:hAnsi="Times New Roman" w:cs="Times New Roman"/>
          <w:w w:val="99"/>
          <w:sz w:val="24"/>
          <w:szCs w:val="24"/>
        </w:rPr>
        <w:t>建设单位：</w:t>
      </w:r>
      <w:r>
        <w:rPr>
          <w:rFonts w:hint="eastAsia" w:ascii="Times New Roman" w:hAnsi="Times New Roman" w:cs="Times New Roman"/>
          <w:w w:val="99"/>
          <w:sz w:val="24"/>
          <w:szCs w:val="24"/>
          <w:lang w:eastAsia="zh-CN"/>
        </w:rPr>
        <w:t>大庆</w:t>
      </w:r>
      <w:r>
        <w:rPr>
          <w:rFonts w:hint="eastAsia" w:ascii="Times New Roman" w:hAnsi="Times New Roman" w:cs="Times New Roman"/>
          <w:w w:val="99"/>
          <w:sz w:val="24"/>
          <w:szCs w:val="24"/>
        </w:rPr>
        <w:t>油田有限责任公司</w:t>
      </w:r>
      <w:r>
        <w:rPr>
          <w:rFonts w:hint="eastAsia" w:ascii="Times New Roman" w:hAnsi="Times New Roman" w:cs="Times New Roman"/>
          <w:w w:val="99"/>
          <w:sz w:val="24"/>
          <w:szCs w:val="24"/>
          <w:lang w:eastAsia="zh-CN"/>
        </w:rPr>
        <w:t>第十采油厂</w:t>
      </w:r>
    </w:p>
    <w:p>
      <w:pPr>
        <w:spacing w:line="500" w:lineRule="exact"/>
        <w:ind w:firstLine="474" w:firstLineChars="200"/>
        <w:rPr>
          <w:rFonts w:hint="eastAsia" w:ascii="Times New Roman" w:hAnsi="Times New Roman" w:cs="Times New Roman"/>
          <w:w w:val="99"/>
          <w:sz w:val="24"/>
          <w:szCs w:val="24"/>
          <w:lang w:eastAsia="zh-CN"/>
        </w:rPr>
      </w:pPr>
      <w:r>
        <w:rPr>
          <w:rFonts w:ascii="Times New Roman" w:hAnsi="Times New Roman" w:cs="Times New Roman"/>
          <w:w w:val="99"/>
          <w:sz w:val="24"/>
          <w:szCs w:val="24"/>
        </w:rPr>
        <w:t>联系人：</w:t>
      </w:r>
      <w:r>
        <w:rPr>
          <w:rFonts w:hint="eastAsia" w:ascii="Times New Roman" w:hAnsi="Times New Roman" w:cs="Times New Roman"/>
          <w:w w:val="99"/>
          <w:sz w:val="24"/>
          <w:szCs w:val="24"/>
          <w:lang w:eastAsia="zh-CN"/>
        </w:rPr>
        <w:t>张东旭</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联系方式：</w:t>
      </w:r>
      <w:r>
        <w:rPr>
          <w:rFonts w:hint="eastAsia" w:ascii="Times New Roman" w:hAnsi="Times New Roman" w:cs="Times New Roman"/>
          <w:w w:val="99"/>
          <w:sz w:val="24"/>
          <w:szCs w:val="24"/>
          <w:lang w:val="en-US" w:eastAsia="zh-CN"/>
        </w:rPr>
        <w:t>18345597860</w:t>
      </w:r>
    </w:p>
    <w:p>
      <w:pPr>
        <w:spacing w:line="500" w:lineRule="exact"/>
        <w:ind w:firstLine="474" w:firstLineChars="200"/>
        <w:rPr>
          <w:rFonts w:ascii="Times New Roman" w:hAnsi="Times New Roman" w:cs="Times New Roman"/>
          <w:w w:val="99"/>
          <w:sz w:val="24"/>
          <w:szCs w:val="24"/>
        </w:rPr>
      </w:pPr>
      <w:r>
        <w:rPr>
          <w:rFonts w:hint="eastAsia" w:ascii="Times New Roman" w:hAnsi="Times New Roman" w:cs="Times New Roman"/>
          <w:w w:val="99"/>
          <w:sz w:val="24"/>
          <w:szCs w:val="24"/>
        </w:rPr>
        <w:t>邮箱：zhangdongxu1@petrochina.com.cn</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三、环境影响报告书编制单位名称及联系方式</w:t>
      </w:r>
    </w:p>
    <w:p>
      <w:pPr>
        <w:spacing w:line="500" w:lineRule="exact"/>
        <w:ind w:firstLine="474" w:firstLineChars="200"/>
        <w:rPr>
          <w:rFonts w:ascii="Times New Roman" w:hAnsi="Times New Roman" w:cs="Times New Roman"/>
          <w:w w:val="99"/>
          <w:sz w:val="24"/>
          <w:szCs w:val="24"/>
        </w:rPr>
      </w:pPr>
      <w:r>
        <w:rPr>
          <w:rFonts w:hint="eastAsia" w:ascii="Times New Roman" w:hAnsi="Times New Roman" w:cs="Times New Roman"/>
          <w:w w:val="99"/>
          <w:sz w:val="24"/>
          <w:szCs w:val="24"/>
        </w:rPr>
        <w:t>评价单位：</w:t>
      </w:r>
      <w:r>
        <w:rPr>
          <w:rFonts w:hint="eastAsia" w:ascii="Times New Roman" w:hAnsi="Times New Roman" w:cs="Times New Roman"/>
          <w:w w:val="99"/>
          <w:sz w:val="24"/>
          <w:szCs w:val="24"/>
          <w:lang w:eastAsia="zh-CN"/>
        </w:rPr>
        <w:t>河北奇正环境科技</w:t>
      </w:r>
      <w:r>
        <w:rPr>
          <w:rFonts w:hint="eastAsia" w:ascii="Times New Roman" w:hAnsi="Times New Roman" w:cs="Times New Roman"/>
          <w:w w:val="99"/>
          <w:sz w:val="24"/>
          <w:szCs w:val="24"/>
        </w:rPr>
        <w:t>有限公司</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联系人：</w:t>
      </w:r>
      <w:r>
        <w:rPr>
          <w:rFonts w:hint="eastAsia" w:ascii="Times New Roman" w:hAnsi="Times New Roman" w:cs="Times New Roman"/>
          <w:w w:val="99"/>
          <w:sz w:val="24"/>
          <w:szCs w:val="24"/>
          <w:lang w:eastAsia="zh-CN"/>
        </w:rPr>
        <w:t>刘</w:t>
      </w:r>
      <w:r>
        <w:rPr>
          <w:rFonts w:hint="eastAsia" w:ascii="Times New Roman" w:hAnsi="Times New Roman" w:cs="Times New Roman"/>
          <w:w w:val="99"/>
          <w:sz w:val="24"/>
          <w:szCs w:val="24"/>
        </w:rPr>
        <w:t>工</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联系方式：</w:t>
      </w:r>
      <w:r>
        <w:rPr>
          <w:rFonts w:hint="eastAsia" w:ascii="Times New Roman" w:hAnsi="Times New Roman" w:cs="Times New Roman"/>
          <w:w w:val="99"/>
          <w:sz w:val="24"/>
          <w:szCs w:val="24"/>
        </w:rPr>
        <w:t>0459-8136292</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邮箱：</w:t>
      </w:r>
      <w:r>
        <w:rPr>
          <w:rFonts w:hint="eastAsia" w:ascii="Times New Roman" w:hAnsi="Times New Roman" w:cs="Times New Roman"/>
          <w:w w:val="99"/>
          <w:sz w:val="24"/>
          <w:szCs w:val="24"/>
          <w:lang w:val="en-US" w:eastAsia="zh-CN"/>
        </w:rPr>
        <w:t>hebeiqizhengdq</w:t>
      </w:r>
      <w:r>
        <w:rPr>
          <w:rFonts w:ascii="Times New Roman" w:hAnsi="Times New Roman" w:cs="Times New Roman"/>
          <w:w w:val="99"/>
          <w:sz w:val="24"/>
          <w:szCs w:val="24"/>
        </w:rPr>
        <w:t>@</w:t>
      </w:r>
      <w:r>
        <w:rPr>
          <w:rFonts w:hint="eastAsia" w:ascii="Times New Roman" w:hAnsi="Times New Roman" w:cs="Times New Roman"/>
          <w:w w:val="99"/>
          <w:sz w:val="24"/>
          <w:szCs w:val="24"/>
        </w:rPr>
        <w:t>163</w:t>
      </w:r>
      <w:r>
        <w:rPr>
          <w:rFonts w:ascii="Times New Roman" w:hAnsi="Times New Roman" w:cs="Times New Roman"/>
          <w:w w:val="99"/>
          <w:sz w:val="24"/>
          <w:szCs w:val="24"/>
        </w:rPr>
        <w:t>.com</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四、公众意见表的网络链接</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公众可登陆中华人民共和国生态环境部网站下载建设项目环境影响评价公众意见表，并按照表格规定格式要求填写，具体链接为：</w:t>
      </w:r>
    </w:p>
    <w:p>
      <w:pPr>
        <w:spacing w:line="500" w:lineRule="exact"/>
        <w:ind w:firstLine="474" w:firstLineChars="200"/>
        <w:rPr>
          <w:rFonts w:ascii="Times New Roman" w:hAnsi="Times New Roman" w:cs="Times New Roman"/>
          <w:w w:val="99"/>
          <w:sz w:val="24"/>
          <w:szCs w:val="24"/>
        </w:rPr>
      </w:pPr>
      <w:r>
        <w:rPr>
          <w:rFonts w:hint="eastAsia" w:ascii="Times New Roman" w:hAnsi="Times New Roman" w:cs="Times New Roman"/>
          <w:w w:val="99"/>
          <w:sz w:val="24"/>
          <w:szCs w:val="24"/>
        </w:rPr>
        <w:t>http://www.hljhbjsfw.cn/NewsDetail.aspx?id=422</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注：公众提交意见时，应当提供有效的联系方式，鼓励公众采用实名方式提交意见并提供常住地址。</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五、提交公众意见表的方式和途径</w:t>
      </w:r>
    </w:p>
    <w:p>
      <w:pPr>
        <w:spacing w:line="500" w:lineRule="exact"/>
        <w:ind w:firstLine="474" w:firstLineChars="200"/>
        <w:rPr>
          <w:rFonts w:ascii="Times New Roman" w:hAnsi="Times New Roman" w:cs="Times New Roman"/>
          <w:w w:val="99"/>
          <w:sz w:val="24"/>
          <w:szCs w:val="24"/>
        </w:rPr>
      </w:pPr>
      <w:r>
        <w:rPr>
          <w:rFonts w:ascii="Times New Roman" w:hAnsi="Times New Roman" w:cs="Times New Roman"/>
          <w:w w:val="99"/>
          <w:sz w:val="24"/>
          <w:szCs w:val="24"/>
        </w:rPr>
        <w:t>公众可以通过信函、传真、电子邮件或者建设单位提供的其他方式，在规定时间内将填写的公众意见表提交给建设单位，反应与建设项目环境影响有关的意见和建议。</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2.1.2公开日期</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2021年9月1</w:t>
      </w:r>
      <w:r>
        <w:rPr>
          <w:rFonts w:hint="eastAsia" w:ascii="Times New Roman" w:hAnsi="Times New Roman" w:eastAsiaTheme="minorEastAsia"/>
          <w:color w:val="000000" w:themeColor="text1"/>
          <w:w w:val="99"/>
          <w:szCs w:val="24"/>
          <w:lang w:val="en-US" w:bidi="zh-CN"/>
        </w:rPr>
        <w:t>5</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根据上述公开内容及日期的描述，公开内容及日期符合《环境影响评价公众参与办法》（以下简称《办法》）中第九条的规定。</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2.2 公开方式</w:t>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2.2.1 网络</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本项目首次环境影响评价信息公开的载体为：黑龙江环保技术服务网。</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本项目首次环境影响评价信息公开选择了黑龙江环保技术服务网，符合《办法》中第九条“通过建设项目所在地公共媒体网站”进行公开的要求。</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2021年9月1</w:t>
      </w:r>
      <w:r>
        <w:rPr>
          <w:rFonts w:hint="eastAsia" w:ascii="Times New Roman" w:hAnsi="Times New Roman" w:eastAsiaTheme="minorEastAsia"/>
          <w:color w:val="000000" w:themeColor="text1"/>
          <w:w w:val="99"/>
          <w:szCs w:val="24"/>
          <w:lang w:val="en-US" w:bidi="zh-CN"/>
        </w:rPr>
        <w:t>5</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首次公开了本项目环境影响评价信息。</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网址：</w:t>
      </w:r>
      <w:r>
        <w:rPr>
          <w:rFonts w:hint="eastAsia" w:ascii="Times New Roman" w:hAnsi="Times New Roman" w:eastAsiaTheme="minorEastAsia"/>
          <w:color w:val="000000" w:themeColor="text1"/>
          <w:w w:val="99"/>
          <w:szCs w:val="24"/>
        </w:rPr>
        <w:t>http://www.hljhbjsfw.cn/NewsDetail.aspx?id=422</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pPr>
        <w:pStyle w:val="10"/>
        <w:widowControl/>
        <w:spacing w:beforeAutospacing="0" w:afterAutospacing="0" w:line="540" w:lineRule="atLeast"/>
        <w:rPr>
          <w:rStyle w:val="14"/>
          <w:rFonts w:hint="eastAsia" w:ascii="Times New Roman" w:hAnsi="Times New Roman" w:eastAsiaTheme="minorEastAsia"/>
          <w:color w:val="000000" w:themeColor="text1"/>
          <w:w w:val="99"/>
          <w:szCs w:val="24"/>
          <w:lang w:eastAsia="zh-CN"/>
        </w:rPr>
      </w:pPr>
      <w:r>
        <w:rPr>
          <w:rStyle w:val="14"/>
          <w:rFonts w:hint="eastAsia" w:ascii="Times New Roman" w:hAnsi="Times New Roman" w:eastAsiaTheme="minorEastAsia"/>
          <w:color w:val="000000" w:themeColor="text1"/>
          <w:w w:val="99"/>
          <w:szCs w:val="24"/>
          <w:lang w:eastAsia="zh-CN"/>
        </w:rPr>
        <w:drawing>
          <wp:inline distT="0" distB="0" distL="114300" distR="114300">
            <wp:extent cx="5756275" cy="6457950"/>
            <wp:effectExtent l="0" t="0" r="15875" b="0"/>
            <wp:docPr id="7" name="图片 7" descr="首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首次"/>
                    <pic:cNvPicPr>
                      <a:picLocks noChangeAspect="1"/>
                    </pic:cNvPicPr>
                  </pic:nvPicPr>
                  <pic:blipFill>
                    <a:blip r:embed="rId7"/>
                    <a:stretch>
                      <a:fillRect/>
                    </a:stretch>
                  </pic:blipFill>
                  <pic:spPr>
                    <a:xfrm>
                      <a:off x="0" y="0"/>
                      <a:ext cx="5756275" cy="6457950"/>
                    </a:xfrm>
                    <a:prstGeom prst="rect">
                      <a:avLst/>
                    </a:prstGeom>
                  </pic:spPr>
                </pic:pic>
              </a:graphicData>
            </a:graphic>
          </wp:inline>
        </w:drawing>
      </w:r>
    </w:p>
    <w:p>
      <w:pPr>
        <w:pStyle w:val="10"/>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2.2.2其他</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0"/>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2.3 公众意见情况</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p>
    <w:p>
      <w:pPr>
        <w:pStyle w:val="10"/>
        <w:widowControl/>
        <w:spacing w:before="180" w:beforeAutospacing="0" w:after="180" w:afterAutospacing="0" w:line="440" w:lineRule="exact"/>
        <w:outlineLvl w:val="0"/>
        <w:rPr>
          <w:rStyle w:val="14"/>
          <w:rFonts w:ascii="Times New Roman" w:hAnsi="Times New Roman" w:eastAsiaTheme="minorEastAsia"/>
          <w:color w:val="000000" w:themeColor="text1"/>
          <w:w w:val="99"/>
          <w:sz w:val="30"/>
          <w:szCs w:val="30"/>
        </w:rPr>
      </w:pPr>
      <w:bookmarkStart w:id="2" w:name="_Toc70666479"/>
      <w:r>
        <w:rPr>
          <w:rStyle w:val="14"/>
          <w:rFonts w:ascii="Times New Roman" w:hAnsi="Times New Roman" w:eastAsiaTheme="minorEastAsia"/>
          <w:color w:val="000000" w:themeColor="text1"/>
          <w:w w:val="99"/>
          <w:sz w:val="30"/>
          <w:szCs w:val="30"/>
        </w:rPr>
        <w:t>3 征求意见稿公示情况</w:t>
      </w:r>
      <w:bookmarkEnd w:id="2"/>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3.1 公示内容及时限</w:t>
      </w:r>
    </w:p>
    <w:p>
      <w:pPr>
        <w:spacing w:line="440" w:lineRule="exact"/>
        <w:ind w:firstLine="436" w:firstLineChars="200"/>
        <w:rPr>
          <w:rFonts w:cs="Times New Roman"/>
          <w:b/>
          <w:bCs/>
          <w:color w:val="000000"/>
          <w:sz w:val="24"/>
          <w:lang w:val="en-US"/>
        </w:rPr>
      </w:pPr>
      <w:r>
        <w:rPr>
          <w:rStyle w:val="14"/>
          <w:rFonts w:ascii="Times New Roman" w:hAnsi="Times New Roman" w:eastAsiaTheme="minorEastAsia"/>
          <w:color w:val="000000" w:themeColor="text1"/>
          <w:w w:val="99"/>
          <w:szCs w:val="24"/>
        </w:rPr>
        <w:t>3.1.1公开内容</w:t>
      </w:r>
    </w:p>
    <w:p>
      <w:pPr>
        <w:spacing w:line="440" w:lineRule="exact"/>
        <w:jc w:val="center"/>
        <w:rPr>
          <w:rFonts w:hint="eastAsia" w:ascii="Times New Roman" w:hAnsi="Times New Roman" w:cs="Times New Roman" w:eastAsiaTheme="minorEastAsia"/>
          <w:bCs/>
          <w:color w:val="000000"/>
          <w:w w:val="99"/>
          <w:sz w:val="24"/>
          <w:szCs w:val="24"/>
          <w:lang w:val="en-US" w:eastAsia="zh-CN"/>
        </w:rPr>
      </w:pPr>
      <w:r>
        <w:rPr>
          <w:rFonts w:hint="eastAsia" w:ascii="Times New Roman" w:hAnsi="Times New Roman" w:cs="Times New Roman" w:eastAsiaTheme="minorEastAsia"/>
          <w:bCs/>
          <w:color w:val="000000"/>
          <w:w w:val="99"/>
          <w:sz w:val="24"/>
          <w:szCs w:val="24"/>
          <w:lang w:val="en-US" w:eastAsia="zh-CN"/>
        </w:rPr>
        <w:t>肇源油田滚动外扩区钻井工程项目</w:t>
      </w:r>
    </w:p>
    <w:p>
      <w:pPr>
        <w:spacing w:line="440" w:lineRule="exact"/>
        <w:jc w:val="center"/>
        <w:rPr>
          <w:rFonts w:ascii="Times New Roman" w:hAnsi="Times New Roman" w:cs="Times New Roman" w:eastAsiaTheme="minorEastAsia"/>
          <w:bCs/>
          <w:color w:val="000000"/>
          <w:w w:val="99"/>
          <w:sz w:val="24"/>
          <w:szCs w:val="24"/>
          <w:lang w:val="en-US"/>
        </w:rPr>
      </w:pPr>
      <w:r>
        <w:rPr>
          <w:rFonts w:hint="eastAsia" w:ascii="Times New Roman" w:hAnsi="Times New Roman" w:cs="Times New Roman" w:eastAsiaTheme="minorEastAsia"/>
          <w:bCs/>
          <w:color w:val="000000"/>
          <w:w w:val="99"/>
          <w:sz w:val="24"/>
          <w:szCs w:val="24"/>
          <w:lang w:val="en-US"/>
        </w:rPr>
        <w:t>环境影响报告书征求意见稿公示</w:t>
      </w:r>
    </w:p>
    <w:p>
      <w:pPr>
        <w:spacing w:line="510" w:lineRule="exact"/>
        <w:ind w:firstLine="474" w:firstLineChars="200"/>
        <w:jc w:val="left"/>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一、环境影响报告书征求意见稿全文的网络链接及查阅纸质报告书的方式和途径：</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1、征求意见稿全本见附件1。</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2、查阅纸质报告书的方式和途径：</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公众可以通过本公示内容中提供的联系方式向建设单位（大庆油田有限责任公司第十采油厂）和环境影响评价机构（河北奇正环境科技有限公司）提出查阅本项目纸质版环境影响报告书。</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3、建设单位名称及联系方式</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建设单位：大庆油田有限责任公司第十采油厂</w:t>
      </w:r>
    </w:p>
    <w:p>
      <w:pPr>
        <w:spacing w:line="510" w:lineRule="exact"/>
        <w:ind w:firstLine="474" w:firstLineChars="200"/>
        <w:jc w:val="left"/>
        <w:rPr>
          <w:rFonts w:hint="default"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联系方式：18345597860</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联系人：张东旭</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邮箱：zhangdongxu1@petrochina.com.cn</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4、环境影响报告书编制单位名称及联系方式</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评价单位：河北奇正环境科技有限公司</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联系电话：0459-8136292</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联系人：刘工</w:t>
      </w:r>
    </w:p>
    <w:p>
      <w:pPr>
        <w:spacing w:line="510" w:lineRule="exact"/>
        <w:ind w:firstLine="474" w:firstLineChars="200"/>
        <w:jc w:val="left"/>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邮箱：hebeiqizhengdq@163.com</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二、征求意见的公众范围</w:t>
      </w:r>
    </w:p>
    <w:p>
      <w:pPr>
        <w:spacing w:line="51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征求公众意见的范围主要是项目环境影响评价范围内的公民、法人及其他组织的意见，包括大庆市肇源县良种场村、马场屯、华原村、裕民乡、范家窝堡、廉家屯、二站镇、外朗屯、民主村、毛家围子、新发村、厢房屯、三家子村、肖荣窝棚、永力乡、果元村；肇州县马营子屯、太吉村、太平山屯、南岗屯等村屯。主要事项包括对项目所在区域环境现状的意见和看法，对拟建项目的态度，对项目拟采取的环保措施的态度、对项目选址的意见以及对环评结论的意见等。</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三、公众意见表</w:t>
      </w:r>
    </w:p>
    <w:p>
      <w:pPr>
        <w:spacing w:line="51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公众意见表见附件2</w:t>
      </w:r>
    </w:p>
    <w:p>
      <w:pPr>
        <w:spacing w:line="51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注：公众在提交意见时，应当提供有效的联系方式。国家鼓励公众采用实名方式提交意见并提供常住地址。</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四、公众提出意见的方式和途径</w:t>
      </w:r>
    </w:p>
    <w:p>
      <w:pPr>
        <w:spacing w:line="51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公众可以通过信函、传真、电子邮件或其他方式，向建设单位提交与建设项目环境影响有关的意见和建议。公众可以通过以下联系方式向建设单位提交有关意见和建议：</w:t>
      </w:r>
    </w:p>
    <w:p>
      <w:pPr>
        <w:spacing w:line="510" w:lineRule="exact"/>
        <w:ind w:firstLine="474" w:firstLineChars="200"/>
        <w:outlineLvl w:val="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五、公众提出意见的起止时间</w:t>
      </w:r>
    </w:p>
    <w:p>
      <w:pPr>
        <w:spacing w:line="440" w:lineRule="exact"/>
        <w:ind w:firstLine="474" w:firstLineChars="200"/>
        <w:rPr>
          <w:rFonts w:hint="eastAsia" w:ascii="Times New Roman" w:hAnsi="Times New Roman" w:cs="Times New Roman" w:eastAsiaTheme="minorEastAsia"/>
          <w:color w:val="000000" w:themeColor="text1"/>
          <w:w w:val="99"/>
          <w:sz w:val="24"/>
          <w:szCs w:val="24"/>
          <w:lang w:val="en-US" w:eastAsia="zh-CN" w:bidi="zh-CN"/>
        </w:rPr>
      </w:pPr>
      <w:r>
        <w:rPr>
          <w:rFonts w:hint="eastAsia" w:ascii="Times New Roman" w:hAnsi="Times New Roman" w:cs="Times New Roman" w:eastAsiaTheme="minorEastAsia"/>
          <w:color w:val="000000" w:themeColor="text1"/>
          <w:w w:val="99"/>
          <w:sz w:val="24"/>
          <w:szCs w:val="24"/>
          <w:lang w:val="en-US" w:eastAsia="zh-CN" w:bidi="zh-CN"/>
        </w:rPr>
        <w:t>公众可在本公示之日起至10个工作日内，向建设单位提出宝贵意见。</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3.1.2公开日期</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2021年10月1</w:t>
      </w:r>
      <w:r>
        <w:rPr>
          <w:rFonts w:hint="eastAsia" w:ascii="Times New Roman" w:hAnsi="Times New Roman" w:eastAsiaTheme="minorEastAsia"/>
          <w:color w:val="000000" w:themeColor="text1"/>
          <w:w w:val="99"/>
          <w:szCs w:val="24"/>
          <w:lang w:val="en-US" w:bidi="zh-CN"/>
        </w:rPr>
        <w:t>8</w:t>
      </w:r>
      <w:r>
        <w:rPr>
          <w:rFonts w:hint="eastAsia"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lang w:val="zh-CN" w:bidi="zh-CN"/>
        </w:rPr>
        <w:t>2021年10月2</w:t>
      </w:r>
      <w:r>
        <w:rPr>
          <w:rFonts w:hint="eastAsia" w:ascii="Times New Roman" w:hAnsi="Times New Roman" w:eastAsiaTheme="minorEastAsia"/>
          <w:color w:val="000000" w:themeColor="text1"/>
          <w:w w:val="99"/>
          <w:szCs w:val="24"/>
          <w:lang w:val="en-US" w:bidi="zh-CN"/>
        </w:rPr>
        <w:t>9</w:t>
      </w:r>
      <w:r>
        <w:rPr>
          <w:rFonts w:ascii="Times New Roman" w:hAnsi="Times New Roman" w:eastAsiaTheme="minorEastAsia"/>
          <w:color w:val="000000" w:themeColor="text1"/>
          <w:w w:val="99"/>
          <w:szCs w:val="24"/>
          <w:lang w:val="zh-CN" w:bidi="zh-CN"/>
        </w:rPr>
        <w:t>日</w:t>
      </w:r>
      <w:r>
        <w:rPr>
          <w:rFonts w:ascii="Times New Roman" w:hAnsi="Times New Roman" w:eastAsiaTheme="minorEastAsia"/>
          <w:color w:val="000000" w:themeColor="text1"/>
          <w:w w:val="99"/>
          <w:szCs w:val="24"/>
        </w:rPr>
        <w:t>公开了本项目环境影响报告书征求意见稿。</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十条中需公开的相关信息，征求公告意见的期限也不少于10个工作日。征求意见稿中给出了基本完成的环境影响报告书。因此，公开内容及日期均符合《办法》中的规定及要求。</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3.2 公示方式</w:t>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3.2.1 网络</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本项目征求意见稿公示的载体为：黑龙江环保技术服务网；</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本项目征求意见稿公示选择了黑龙江环保技术服务网，符合《办法》中第九条“通过建设项目所在地公共媒体网站”进行公开的要求。</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（2）网络公示时间</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snapToGrid w:val="0"/>
          <w:color w:val="000000" w:themeColor="text1"/>
          <w:w w:val="99"/>
          <w:lang w:bidi="zh-CN"/>
        </w:rPr>
        <w:t>2021年10月</w:t>
      </w:r>
      <w:r>
        <w:rPr>
          <w:rFonts w:hint="eastAsia" w:ascii="Times New Roman" w:hAnsi="Times New Roman" w:eastAsiaTheme="minorEastAsia"/>
          <w:snapToGrid w:val="0"/>
          <w:color w:val="000000" w:themeColor="text1"/>
          <w:w w:val="99"/>
          <w:lang w:val="en-US" w:bidi="zh-CN"/>
        </w:rPr>
        <w:t>18</w:t>
      </w:r>
      <w:r>
        <w:rPr>
          <w:rFonts w:hint="eastAsia"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公开了本项目环境影响报告书征求意见稿。公示期限从</w:t>
      </w:r>
      <w:r>
        <w:rPr>
          <w:rFonts w:ascii="Times New Roman" w:hAnsi="Times New Roman" w:eastAsiaTheme="minorEastAsia"/>
          <w:snapToGrid w:val="0"/>
          <w:color w:val="000000" w:themeColor="text1"/>
          <w:w w:val="99"/>
          <w:lang w:bidi="zh-CN"/>
        </w:rPr>
        <w:t>2021年10月1</w:t>
      </w:r>
      <w:r>
        <w:rPr>
          <w:rFonts w:hint="eastAsia" w:ascii="Times New Roman" w:hAnsi="Times New Roman" w:eastAsiaTheme="minorEastAsia"/>
          <w:snapToGrid w:val="0"/>
          <w:color w:val="000000" w:themeColor="text1"/>
          <w:w w:val="99"/>
          <w:lang w:val="en-US" w:bidi="zh-CN"/>
        </w:rPr>
        <w:t>8</w:t>
      </w:r>
      <w:r>
        <w:rPr>
          <w:rFonts w:hint="eastAsia"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至2021年10月2</w:t>
      </w:r>
      <w:r>
        <w:rPr>
          <w:rFonts w:hint="eastAsia" w:ascii="Times New Roman" w:hAnsi="Times New Roman" w:eastAsiaTheme="minorEastAsia"/>
          <w:color w:val="000000" w:themeColor="text1"/>
          <w:w w:val="99"/>
          <w:szCs w:val="24"/>
          <w:lang w:val="en-US" w:eastAsia="zh-CN"/>
        </w:rPr>
        <w:t>9</w:t>
      </w:r>
      <w:r>
        <w:rPr>
          <w:rFonts w:ascii="Times New Roman" w:hAnsi="Times New Roman" w:eastAsiaTheme="minorEastAsia"/>
          <w:color w:val="000000" w:themeColor="text1"/>
          <w:w w:val="99"/>
          <w:szCs w:val="24"/>
        </w:rPr>
        <w:t>日，共10个工作日。</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（3）网址及截图。</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网址：</w:t>
      </w:r>
      <w:r>
        <w:rPr>
          <w:rFonts w:hint="eastAsia" w:ascii="Times New Roman" w:hAnsi="Times New Roman" w:eastAsiaTheme="minorEastAsia"/>
          <w:color w:val="000000" w:themeColor="text1"/>
          <w:w w:val="99"/>
          <w:szCs w:val="24"/>
        </w:rPr>
        <w:t>http://www.hljhbjsfw.cn/NewsDetail.aspx?id=422</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截图：</w:t>
      </w:r>
    </w:p>
    <w:p>
      <w:pPr>
        <w:pStyle w:val="10"/>
        <w:widowControl/>
        <w:spacing w:beforeAutospacing="0" w:afterAutospacing="0" w:line="540" w:lineRule="atLeast"/>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5760085" cy="6487795"/>
            <wp:effectExtent l="0" t="0" r="12065" b="8255"/>
            <wp:docPr id="9" name="图片 9" descr="二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二次"/>
                    <pic:cNvPicPr>
                      <a:picLocks noChangeAspect="1"/>
                    </pic:cNvPicPr>
                  </pic:nvPicPr>
                  <pic:blipFill>
                    <a:blip r:embed="rId8"/>
                    <a:stretch>
                      <a:fillRect/>
                    </a:stretch>
                  </pic:blipFill>
                  <pic:spPr>
                    <a:xfrm>
                      <a:off x="0" y="0"/>
                      <a:ext cx="5760085" cy="6487795"/>
                    </a:xfrm>
                    <a:prstGeom prst="rect">
                      <a:avLst/>
                    </a:prstGeom>
                  </pic:spPr>
                </pic:pic>
              </a:graphicData>
            </a:graphic>
          </wp:inline>
        </w:drawing>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3.2.2 报纸</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本项目报纸公开的载体为</w:t>
      </w:r>
      <w:r>
        <w:rPr>
          <w:rFonts w:hint="eastAsia" w:ascii="Times New Roman" w:hAnsi="Times New Roman" w:eastAsiaTheme="minorEastAsia"/>
          <w:color w:val="000000" w:themeColor="text1"/>
          <w:w w:val="99"/>
          <w:szCs w:val="24"/>
          <w:lang w:eastAsia="zh-CN"/>
        </w:rPr>
        <w:t>大庆油田</w:t>
      </w:r>
      <w:r>
        <w:rPr>
          <w:rFonts w:ascii="Times New Roman" w:hAnsi="Times New Roman" w:eastAsiaTheme="minorEastAsia"/>
          <w:color w:val="000000" w:themeColor="text1"/>
          <w:w w:val="99"/>
          <w:szCs w:val="24"/>
        </w:rPr>
        <w:t>报，属于建设项目所在地公共易于接触的报纸；公示的时间分别为</w:t>
      </w:r>
      <w:r>
        <w:rPr>
          <w:rFonts w:ascii="Times New Roman" w:hAnsi="Times New Roman" w:eastAsiaTheme="minorEastAsia"/>
          <w:snapToGrid w:val="0"/>
          <w:color w:val="000000" w:themeColor="text1"/>
          <w:w w:val="99"/>
        </w:rPr>
        <w:t>2021年10月</w:t>
      </w:r>
      <w:r>
        <w:rPr>
          <w:rFonts w:hint="eastAsia" w:ascii="Times New Roman" w:hAnsi="Times New Roman" w:eastAsiaTheme="minorEastAsia"/>
          <w:snapToGrid w:val="0"/>
          <w:color w:val="000000" w:themeColor="text1"/>
          <w:w w:val="99"/>
          <w:lang w:val="en-US" w:eastAsia="zh-CN"/>
        </w:rPr>
        <w:t>20</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和</w:t>
      </w:r>
      <w:r>
        <w:rPr>
          <w:rFonts w:ascii="Times New Roman" w:hAnsi="Times New Roman" w:eastAsiaTheme="minorEastAsia"/>
          <w:snapToGrid w:val="0"/>
          <w:color w:val="000000" w:themeColor="text1"/>
          <w:w w:val="99"/>
        </w:rPr>
        <w:t>2021年10月2</w:t>
      </w:r>
      <w:r>
        <w:rPr>
          <w:rFonts w:hint="eastAsia" w:ascii="Times New Roman" w:hAnsi="Times New Roman" w:eastAsiaTheme="minorEastAsia"/>
          <w:snapToGrid w:val="0"/>
          <w:color w:val="000000" w:themeColor="text1"/>
          <w:w w:val="99"/>
          <w:lang w:val="en-US" w:eastAsia="zh-CN"/>
        </w:rPr>
        <w:t>5</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两次。符合《办法》中要求的在征求意见稿公示期内报纸公开信息不得少于2次的规定。</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报纸公示内容如下：</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p>
    <w:p>
      <w:pPr>
        <w:autoSpaceDN/>
        <w:spacing w:line="440" w:lineRule="exact"/>
        <w:jc w:val="center"/>
        <w:rPr>
          <w:rFonts w:ascii="Times New Roman" w:hAnsi="Times New Roman" w:cs="Times New Roman" w:eastAsiaTheme="minorEastAsia"/>
          <w:bCs/>
          <w:color w:val="000000"/>
          <w:w w:val="99"/>
          <w:sz w:val="24"/>
          <w:szCs w:val="24"/>
          <w:lang w:val="en-US"/>
        </w:rPr>
      </w:pPr>
      <w:r>
        <w:rPr>
          <w:rFonts w:hint="eastAsia" w:ascii="Times New Roman" w:hAnsi="Times New Roman" w:cs="Times New Roman" w:eastAsiaTheme="minorEastAsia"/>
          <w:bCs/>
          <w:color w:val="000000"/>
          <w:w w:val="99"/>
          <w:sz w:val="24"/>
          <w:szCs w:val="24"/>
          <w:lang w:val="en-US"/>
        </w:rPr>
        <w:t>《</w:t>
      </w:r>
      <w:r>
        <w:rPr>
          <w:rFonts w:hint="eastAsia" w:ascii="Times New Roman" w:hAnsi="Times New Roman" w:cs="Times New Roman" w:eastAsiaTheme="minorEastAsia"/>
          <w:bCs/>
          <w:color w:val="000000"/>
          <w:w w:val="99"/>
          <w:sz w:val="24"/>
          <w:szCs w:val="24"/>
          <w:lang w:val="en-US" w:eastAsia="zh-CN"/>
        </w:rPr>
        <w:t>肇源油田滚动外扩区钻井工程项目</w:t>
      </w:r>
      <w:r>
        <w:rPr>
          <w:rFonts w:hint="eastAsia" w:ascii="Times New Roman" w:hAnsi="Times New Roman" w:cs="Times New Roman" w:eastAsiaTheme="minorEastAsia"/>
          <w:bCs/>
          <w:color w:val="000000"/>
          <w:w w:val="99"/>
          <w:sz w:val="24"/>
          <w:szCs w:val="24"/>
          <w:lang w:val="en-US"/>
        </w:rPr>
        <w:t>环境影响报告书》</w:t>
      </w:r>
    </w:p>
    <w:p>
      <w:pPr>
        <w:autoSpaceDN/>
        <w:spacing w:line="440" w:lineRule="exact"/>
        <w:jc w:val="center"/>
        <w:rPr>
          <w:rFonts w:ascii="Times New Roman" w:hAnsi="Times New Roman" w:cs="Times New Roman" w:eastAsiaTheme="minorEastAsia"/>
          <w:bCs/>
          <w:color w:val="000000"/>
          <w:w w:val="99"/>
          <w:sz w:val="24"/>
          <w:szCs w:val="24"/>
          <w:lang w:val="en-US"/>
        </w:rPr>
      </w:pPr>
      <w:r>
        <w:rPr>
          <w:rFonts w:hint="eastAsia" w:ascii="Times New Roman" w:hAnsi="Times New Roman" w:cs="Times New Roman" w:eastAsiaTheme="minorEastAsia"/>
          <w:bCs/>
          <w:color w:val="000000"/>
          <w:w w:val="99"/>
          <w:sz w:val="24"/>
          <w:szCs w:val="24"/>
          <w:lang w:val="en-US"/>
        </w:rPr>
        <w:t>征求意见稿公示</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（一）</w:t>
      </w:r>
      <w:r>
        <w:rPr>
          <w:rFonts w:ascii="Times New Roman" w:hAnsi="Times New Roman" w:cs="Times New Roman" w:eastAsiaTheme="minorEastAsia"/>
          <w:color w:val="000000"/>
          <w:w w:val="99"/>
          <w:sz w:val="24"/>
          <w:szCs w:val="24"/>
          <w:lang w:val="en-US"/>
        </w:rPr>
        <w:t>环境影响报告书征求意见稿全文的网络链接及查阅纸质报告书的方式和途径</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（1）</w:t>
      </w:r>
      <w:r>
        <w:rPr>
          <w:rFonts w:ascii="Times New Roman" w:hAnsi="Times New Roman" w:cs="Times New Roman" w:eastAsiaTheme="minorEastAsia"/>
          <w:color w:val="000000"/>
          <w:w w:val="99"/>
          <w:sz w:val="24"/>
          <w:szCs w:val="24"/>
          <w:lang w:val="en-US"/>
        </w:rPr>
        <w:t>网络链接：</w:t>
      </w:r>
      <w:r>
        <w:rPr>
          <w:rFonts w:hint="eastAsia" w:ascii="Times New Roman" w:hAnsi="Times New Roman" w:cs="Times New Roman" w:eastAsiaTheme="minorEastAsia"/>
          <w:color w:val="000000"/>
          <w:w w:val="99"/>
          <w:sz w:val="24"/>
          <w:szCs w:val="24"/>
          <w:lang w:val="en-US"/>
        </w:rPr>
        <w:t>http://www.hljhbjsfw.cn/NewsDetail.aspx?id=422</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eastAsia="zh-CN"/>
        </w:rPr>
      </w:pPr>
      <w:r>
        <w:rPr>
          <w:rFonts w:hint="eastAsia" w:ascii="Times New Roman" w:hAnsi="Times New Roman" w:cs="Times New Roman" w:eastAsiaTheme="minorEastAsia"/>
          <w:color w:val="000000"/>
          <w:w w:val="99"/>
          <w:sz w:val="24"/>
          <w:szCs w:val="24"/>
          <w:lang w:val="en-US"/>
        </w:rPr>
        <w:t>（2）</w:t>
      </w:r>
      <w:r>
        <w:rPr>
          <w:rFonts w:ascii="Times New Roman" w:hAnsi="Times New Roman" w:cs="Times New Roman" w:eastAsiaTheme="minorEastAsia"/>
          <w:color w:val="000000"/>
          <w:w w:val="99"/>
          <w:sz w:val="24"/>
          <w:szCs w:val="24"/>
          <w:lang w:val="en-US"/>
        </w:rPr>
        <w:t>查阅纸质报告书方式和途径：</w:t>
      </w:r>
      <w:r>
        <w:rPr>
          <w:rFonts w:hint="eastAsia" w:ascii="Times New Roman" w:hAnsi="Times New Roman" w:cs="Times New Roman" w:eastAsiaTheme="minorEastAsia"/>
          <w:color w:val="000000"/>
          <w:w w:val="99"/>
          <w:sz w:val="24"/>
          <w:szCs w:val="24"/>
          <w:lang w:val="en-US"/>
        </w:rPr>
        <w:t>大庆市高新区服务外包园A3-2-401，</w:t>
      </w:r>
      <w:r>
        <w:rPr>
          <w:rFonts w:hint="eastAsia" w:ascii="Times New Roman" w:hAnsi="Times New Roman" w:cs="Times New Roman" w:eastAsiaTheme="minorEastAsia"/>
          <w:color w:val="000000"/>
          <w:w w:val="99"/>
          <w:sz w:val="24"/>
          <w:szCs w:val="24"/>
          <w:lang w:val="en-US" w:eastAsia="zh-CN"/>
        </w:rPr>
        <w:t>河北奇正环境科技</w:t>
      </w:r>
      <w:r>
        <w:rPr>
          <w:rFonts w:hint="eastAsia" w:ascii="Times New Roman" w:hAnsi="Times New Roman" w:cs="Times New Roman" w:eastAsiaTheme="minorEastAsia"/>
          <w:color w:val="000000"/>
          <w:w w:val="99"/>
          <w:sz w:val="24"/>
          <w:szCs w:val="24"/>
          <w:lang w:val="en-US"/>
        </w:rPr>
        <w:t>有限公司，联系人</w:t>
      </w:r>
      <w:r>
        <w:rPr>
          <w:rFonts w:hint="eastAsia" w:ascii="Times New Roman" w:hAnsi="Times New Roman" w:cs="Times New Roman" w:eastAsiaTheme="minorEastAsia"/>
          <w:color w:val="000000"/>
          <w:w w:val="99"/>
          <w:sz w:val="24"/>
          <w:szCs w:val="24"/>
          <w:lang w:val="en-US" w:eastAsia="zh-CN"/>
        </w:rPr>
        <w:t>刘</w:t>
      </w:r>
      <w:r>
        <w:rPr>
          <w:rFonts w:hint="eastAsia" w:ascii="Times New Roman" w:hAnsi="Times New Roman" w:cs="Times New Roman" w:eastAsiaTheme="minorEastAsia"/>
          <w:color w:val="000000"/>
          <w:w w:val="99"/>
          <w:sz w:val="24"/>
          <w:szCs w:val="24"/>
          <w:lang w:val="en-US"/>
        </w:rPr>
        <w:t>工，电话</w:t>
      </w:r>
      <w:r>
        <w:rPr>
          <w:rFonts w:ascii="Times New Roman" w:hAnsi="Times New Roman" w:cs="Times New Roman" w:eastAsiaTheme="minorEastAsia"/>
          <w:color w:val="000000"/>
          <w:w w:val="99"/>
          <w:sz w:val="24"/>
          <w:szCs w:val="24"/>
          <w:lang w:val="en-US"/>
        </w:rPr>
        <w:t>0459-8136292</w:t>
      </w:r>
      <w:r>
        <w:rPr>
          <w:rFonts w:hint="eastAsia" w:ascii="Times New Roman" w:hAnsi="Times New Roman" w:cs="Times New Roman" w:eastAsiaTheme="minorEastAsia"/>
          <w:color w:val="000000"/>
          <w:w w:val="99"/>
          <w:sz w:val="24"/>
          <w:szCs w:val="24"/>
          <w:lang w:val="en-US" w:eastAsia="zh-CN"/>
        </w:rPr>
        <w:t>。</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（二）</w:t>
      </w:r>
      <w:r>
        <w:rPr>
          <w:rFonts w:ascii="Times New Roman" w:hAnsi="Times New Roman" w:cs="Times New Roman" w:eastAsiaTheme="minorEastAsia"/>
          <w:color w:val="000000"/>
          <w:w w:val="99"/>
          <w:sz w:val="24"/>
          <w:szCs w:val="24"/>
          <w:lang w:val="en-US"/>
        </w:rPr>
        <w:t>征求意见的公众范围</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本次</w:t>
      </w:r>
      <w:r>
        <w:rPr>
          <w:rFonts w:ascii="Times New Roman" w:hAnsi="Times New Roman" w:cs="Times New Roman" w:eastAsiaTheme="minorEastAsia"/>
          <w:color w:val="000000"/>
          <w:w w:val="99"/>
          <w:sz w:val="24"/>
          <w:szCs w:val="24"/>
          <w:lang w:val="en-US"/>
        </w:rPr>
        <w:t>征求意见的公众范围为项目周边的</w:t>
      </w:r>
      <w:r>
        <w:rPr>
          <w:rFonts w:hint="eastAsia" w:ascii="Times New Roman" w:hAnsi="Times New Roman" w:cs="Times New Roman" w:eastAsiaTheme="minorEastAsia"/>
          <w:color w:val="000000"/>
          <w:w w:val="99"/>
          <w:sz w:val="24"/>
          <w:szCs w:val="24"/>
          <w:lang w:val="en-US" w:eastAsia="zh-CN"/>
        </w:rPr>
        <w:t>良种场村、马场屯、华原村、裕民乡、范家窝堡、廉家屯、二站镇、外朗屯、民主村</w:t>
      </w:r>
      <w:r>
        <w:rPr>
          <w:rFonts w:hint="eastAsia" w:ascii="Times New Roman" w:hAnsi="Times New Roman" w:cs="Times New Roman" w:eastAsiaTheme="minorEastAsia"/>
          <w:color w:val="000000"/>
          <w:w w:val="99"/>
          <w:sz w:val="24"/>
          <w:szCs w:val="24"/>
          <w:lang w:val="en-US"/>
        </w:rPr>
        <w:t>、</w:t>
      </w:r>
      <w:r>
        <w:rPr>
          <w:rFonts w:hint="eastAsia" w:ascii="Times New Roman" w:hAnsi="Times New Roman" w:cs="Times New Roman" w:eastAsiaTheme="minorEastAsia"/>
          <w:color w:val="000000"/>
          <w:w w:val="99"/>
          <w:sz w:val="24"/>
          <w:szCs w:val="24"/>
          <w:lang w:val="en-US" w:eastAsia="zh-CN"/>
        </w:rPr>
        <w:t>毛家围子、新发村、厢房屯、三家子村、肖荣窝棚、永力乡、果元村、马营子屯、太吉村、太平山屯、南岗屯</w:t>
      </w:r>
      <w:r>
        <w:rPr>
          <w:rFonts w:hint="eastAsia" w:ascii="Times New Roman" w:hAnsi="Times New Roman" w:cs="Times New Roman" w:eastAsiaTheme="minorEastAsia"/>
          <w:color w:val="000000"/>
          <w:w w:val="99"/>
          <w:sz w:val="24"/>
          <w:szCs w:val="24"/>
          <w:lang w:val="en-US"/>
        </w:rPr>
        <w:t>等公民、法人</w:t>
      </w:r>
      <w:r>
        <w:rPr>
          <w:rFonts w:ascii="Times New Roman" w:hAnsi="Times New Roman" w:cs="Times New Roman" w:eastAsiaTheme="minorEastAsia"/>
          <w:color w:val="000000"/>
          <w:w w:val="99"/>
          <w:sz w:val="24"/>
          <w:szCs w:val="24"/>
          <w:lang w:val="en-US"/>
        </w:rPr>
        <w:t>和其他组织</w:t>
      </w:r>
      <w:r>
        <w:rPr>
          <w:rFonts w:hint="eastAsia" w:ascii="Times New Roman" w:hAnsi="Times New Roman" w:cs="Times New Roman" w:eastAsiaTheme="minorEastAsia"/>
          <w:color w:val="000000"/>
          <w:w w:val="99"/>
          <w:sz w:val="24"/>
          <w:szCs w:val="24"/>
          <w:lang w:val="en-US"/>
        </w:rPr>
        <w:t>。</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（三）</w:t>
      </w:r>
      <w:r>
        <w:rPr>
          <w:rFonts w:ascii="Times New Roman" w:hAnsi="Times New Roman" w:cs="Times New Roman" w:eastAsiaTheme="minorEastAsia"/>
          <w:color w:val="000000"/>
          <w:w w:val="99"/>
          <w:sz w:val="24"/>
          <w:szCs w:val="24"/>
          <w:lang w:val="en-US"/>
        </w:rPr>
        <w:t>公众意见表的网络链接</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网络连接：http://www.hljhbjsfw.cn/upload/Pa5e3c75b606140aeaaafec51cda0243f.docx</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（四）</w:t>
      </w:r>
      <w:r>
        <w:rPr>
          <w:rFonts w:ascii="Times New Roman" w:hAnsi="Times New Roman" w:cs="Times New Roman" w:eastAsiaTheme="minorEastAsia"/>
          <w:color w:val="000000"/>
          <w:w w:val="99"/>
          <w:sz w:val="24"/>
          <w:szCs w:val="24"/>
          <w:lang w:val="en-US"/>
        </w:rPr>
        <w:t>公众</w:t>
      </w:r>
      <w:r>
        <w:rPr>
          <w:rFonts w:hint="eastAsia" w:ascii="Times New Roman" w:hAnsi="Times New Roman" w:cs="Times New Roman" w:eastAsiaTheme="minorEastAsia"/>
          <w:color w:val="000000"/>
          <w:w w:val="99"/>
          <w:sz w:val="24"/>
          <w:szCs w:val="24"/>
          <w:lang w:val="en-US"/>
        </w:rPr>
        <w:t>提交公众意见表</w:t>
      </w:r>
      <w:r>
        <w:rPr>
          <w:rFonts w:ascii="Times New Roman" w:hAnsi="Times New Roman" w:cs="Times New Roman" w:eastAsiaTheme="minorEastAsia"/>
          <w:color w:val="000000"/>
          <w:w w:val="99"/>
          <w:sz w:val="24"/>
          <w:szCs w:val="24"/>
          <w:lang w:val="en-US"/>
        </w:rPr>
        <w:t>的</w:t>
      </w:r>
      <w:r>
        <w:rPr>
          <w:rFonts w:hint="eastAsia" w:ascii="Times New Roman" w:hAnsi="Times New Roman" w:cs="Times New Roman" w:eastAsiaTheme="minorEastAsia"/>
          <w:color w:val="000000"/>
          <w:w w:val="99"/>
          <w:sz w:val="24"/>
          <w:szCs w:val="24"/>
          <w:lang w:val="en-US"/>
        </w:rPr>
        <w:t>主要</w:t>
      </w:r>
      <w:r>
        <w:rPr>
          <w:rFonts w:ascii="Times New Roman" w:hAnsi="Times New Roman" w:cs="Times New Roman" w:eastAsiaTheme="minorEastAsia"/>
          <w:color w:val="000000"/>
          <w:w w:val="99"/>
          <w:sz w:val="24"/>
          <w:szCs w:val="24"/>
          <w:lang w:val="en-US"/>
        </w:rPr>
        <w:t>方式和途径</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ascii="Times New Roman" w:hAnsi="Times New Roman" w:cs="Times New Roman" w:eastAsiaTheme="minorEastAsia"/>
          <w:color w:val="000000"/>
          <w:w w:val="99"/>
          <w:sz w:val="24"/>
          <w:szCs w:val="24"/>
          <w:lang w:val="en-US"/>
        </w:rPr>
        <w:t>公众可以通过</w:t>
      </w:r>
      <w:r>
        <w:rPr>
          <w:rFonts w:hint="eastAsia" w:ascii="Times New Roman" w:hAnsi="Times New Roman" w:cs="Times New Roman" w:eastAsiaTheme="minorEastAsia"/>
          <w:color w:val="000000"/>
          <w:w w:val="99"/>
          <w:sz w:val="24"/>
          <w:szCs w:val="24"/>
          <w:lang w:val="en-US"/>
        </w:rPr>
        <w:t>电话、电子邮件</w:t>
      </w:r>
      <w:r>
        <w:rPr>
          <w:rFonts w:ascii="Times New Roman" w:hAnsi="Times New Roman" w:cs="Times New Roman" w:eastAsiaTheme="minorEastAsia"/>
          <w:color w:val="000000"/>
          <w:w w:val="99"/>
          <w:sz w:val="24"/>
          <w:szCs w:val="24"/>
          <w:lang w:val="en-US"/>
        </w:rPr>
        <w:t>等方式向我单位提出与环境影响</w:t>
      </w:r>
      <w:r>
        <w:rPr>
          <w:rFonts w:hint="eastAsia" w:ascii="Times New Roman" w:hAnsi="Times New Roman" w:cs="Times New Roman" w:eastAsiaTheme="minorEastAsia"/>
          <w:color w:val="000000"/>
          <w:w w:val="99"/>
          <w:sz w:val="24"/>
          <w:szCs w:val="24"/>
          <w:lang w:val="en-US"/>
        </w:rPr>
        <w:t>评价</w:t>
      </w:r>
      <w:r>
        <w:rPr>
          <w:rFonts w:ascii="Times New Roman" w:hAnsi="Times New Roman" w:cs="Times New Roman" w:eastAsiaTheme="minorEastAsia"/>
          <w:color w:val="000000"/>
          <w:w w:val="99"/>
          <w:sz w:val="24"/>
          <w:szCs w:val="24"/>
          <w:lang w:val="en-US"/>
        </w:rPr>
        <w:t>有关的意见。</w:t>
      </w:r>
    </w:p>
    <w:p>
      <w:pPr>
        <w:autoSpaceDN/>
        <w:spacing w:line="440" w:lineRule="exact"/>
        <w:ind w:firstLine="474" w:firstLineChars="200"/>
        <w:jc w:val="both"/>
        <w:rPr>
          <w:rFonts w:hint="eastAsia" w:ascii="Times New Roman" w:hAnsi="Times New Roman" w:cs="Times New Roman" w:eastAsiaTheme="minorEastAsia"/>
          <w:color w:val="000000"/>
          <w:w w:val="99"/>
          <w:sz w:val="24"/>
          <w:szCs w:val="24"/>
          <w:lang w:val="en-US" w:eastAsia="zh-CN"/>
        </w:rPr>
      </w:pPr>
      <w:r>
        <w:rPr>
          <w:rFonts w:hint="eastAsia" w:ascii="Times New Roman" w:hAnsi="Times New Roman" w:cs="Times New Roman" w:eastAsiaTheme="minorEastAsia"/>
          <w:color w:val="000000"/>
          <w:w w:val="99"/>
          <w:sz w:val="24"/>
          <w:szCs w:val="24"/>
          <w:lang w:val="en-US"/>
        </w:rPr>
        <w:t>建设单位联系人</w:t>
      </w:r>
      <w:r>
        <w:rPr>
          <w:rFonts w:hint="eastAsia" w:ascii="Times New Roman" w:hAnsi="Times New Roman" w:cs="Times New Roman" w:eastAsiaTheme="minorEastAsia"/>
          <w:color w:val="000000"/>
          <w:w w:val="99"/>
          <w:sz w:val="24"/>
          <w:szCs w:val="24"/>
          <w:lang w:val="en-US" w:eastAsia="zh-CN"/>
        </w:rPr>
        <w:t>张东旭</w:t>
      </w:r>
      <w:r>
        <w:rPr>
          <w:rFonts w:hint="eastAsia" w:ascii="Times New Roman" w:hAnsi="Times New Roman" w:cs="Times New Roman" w:eastAsiaTheme="minorEastAsia"/>
          <w:color w:val="000000"/>
          <w:w w:val="99"/>
          <w:sz w:val="24"/>
          <w:szCs w:val="24"/>
          <w:lang w:val="en-US"/>
        </w:rPr>
        <w:t>，</w:t>
      </w:r>
      <w:r>
        <w:rPr>
          <w:rFonts w:hint="eastAsia" w:ascii="Times New Roman" w:hAnsi="Times New Roman" w:cs="Times New Roman" w:eastAsiaTheme="minorEastAsia"/>
          <w:color w:val="000000"/>
          <w:w w:val="99"/>
          <w:sz w:val="24"/>
          <w:szCs w:val="24"/>
          <w:lang w:val="en-US" w:eastAsia="zh-CN"/>
        </w:rPr>
        <w:t>大庆</w:t>
      </w:r>
      <w:r>
        <w:rPr>
          <w:rFonts w:hint="eastAsia" w:ascii="Times New Roman" w:hAnsi="Times New Roman" w:cs="Times New Roman" w:eastAsiaTheme="minorEastAsia"/>
          <w:color w:val="000000"/>
          <w:w w:val="99"/>
          <w:sz w:val="24"/>
          <w:szCs w:val="24"/>
          <w:lang w:val="en-US"/>
        </w:rPr>
        <w:t>油田有限责任公司</w:t>
      </w:r>
      <w:r>
        <w:rPr>
          <w:rFonts w:hint="eastAsia" w:ascii="Times New Roman" w:hAnsi="Times New Roman" w:cs="Times New Roman" w:eastAsiaTheme="minorEastAsia"/>
          <w:color w:val="000000"/>
          <w:w w:val="99"/>
          <w:sz w:val="24"/>
          <w:szCs w:val="24"/>
          <w:lang w:val="en-US" w:eastAsia="zh-CN"/>
        </w:rPr>
        <w:t>第十采油厂</w:t>
      </w:r>
      <w:r>
        <w:rPr>
          <w:rFonts w:hint="eastAsia" w:ascii="Times New Roman" w:hAnsi="Times New Roman" w:cs="Times New Roman" w:eastAsiaTheme="minorEastAsia"/>
          <w:color w:val="000000"/>
          <w:w w:val="99"/>
          <w:sz w:val="24"/>
          <w:szCs w:val="24"/>
          <w:lang w:val="en-US"/>
        </w:rPr>
        <w:t>，电话</w:t>
      </w:r>
      <w:r>
        <w:rPr>
          <w:rFonts w:hint="eastAsia" w:ascii="Times New Roman" w:hAnsi="Times New Roman" w:cs="Times New Roman" w:eastAsiaTheme="minorEastAsia"/>
          <w:color w:val="000000"/>
          <w:w w:val="99"/>
          <w:sz w:val="24"/>
          <w:szCs w:val="24"/>
          <w:lang w:val="en-US" w:eastAsia="zh-CN"/>
        </w:rPr>
        <w:t>18345597860</w:t>
      </w:r>
      <w:r>
        <w:rPr>
          <w:rFonts w:hint="eastAsia" w:ascii="Times New Roman" w:hAnsi="Times New Roman" w:cs="Times New Roman" w:eastAsiaTheme="minorEastAsia"/>
          <w:color w:val="000000"/>
          <w:w w:val="99"/>
          <w:sz w:val="24"/>
          <w:szCs w:val="24"/>
          <w:lang w:val="en-US"/>
        </w:rPr>
        <w:t>，邮箱zhangdongxu1@petrochina.com.cn</w:t>
      </w:r>
      <w:r>
        <w:rPr>
          <w:rFonts w:hint="eastAsia" w:ascii="Times New Roman" w:hAnsi="Times New Roman" w:cs="Times New Roman" w:eastAsiaTheme="minorEastAsia"/>
          <w:color w:val="000000"/>
          <w:w w:val="99"/>
          <w:sz w:val="24"/>
          <w:szCs w:val="24"/>
          <w:lang w:val="en-US" w:eastAsia="zh-CN"/>
        </w:rPr>
        <w:t>。</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环评单位联系人</w:t>
      </w:r>
      <w:r>
        <w:rPr>
          <w:rFonts w:hint="eastAsia" w:ascii="Times New Roman" w:hAnsi="Times New Roman" w:cs="Times New Roman" w:eastAsiaTheme="minorEastAsia"/>
          <w:color w:val="000000"/>
          <w:w w:val="99"/>
          <w:sz w:val="24"/>
          <w:szCs w:val="24"/>
          <w:lang w:val="en-US" w:eastAsia="zh-CN"/>
        </w:rPr>
        <w:t>刘</w:t>
      </w:r>
      <w:r>
        <w:rPr>
          <w:rFonts w:hint="eastAsia" w:ascii="Times New Roman" w:hAnsi="Times New Roman" w:cs="Times New Roman" w:eastAsiaTheme="minorEastAsia"/>
          <w:color w:val="000000"/>
          <w:w w:val="99"/>
          <w:sz w:val="24"/>
          <w:szCs w:val="24"/>
          <w:lang w:val="en-US"/>
        </w:rPr>
        <w:t>工，电话</w:t>
      </w:r>
      <w:r>
        <w:rPr>
          <w:rFonts w:ascii="Times New Roman" w:hAnsi="Times New Roman" w:cs="Times New Roman" w:eastAsiaTheme="minorEastAsia"/>
          <w:color w:val="000000"/>
          <w:w w:val="99"/>
          <w:sz w:val="24"/>
          <w:szCs w:val="24"/>
          <w:lang w:val="en-US"/>
        </w:rPr>
        <w:t>0459-8136292</w:t>
      </w:r>
      <w:r>
        <w:rPr>
          <w:rFonts w:hint="eastAsia" w:ascii="Times New Roman" w:hAnsi="Times New Roman" w:cs="Times New Roman" w:eastAsiaTheme="minorEastAsia"/>
          <w:color w:val="000000"/>
          <w:w w:val="99"/>
          <w:sz w:val="24"/>
          <w:szCs w:val="24"/>
          <w:lang w:val="en-US"/>
        </w:rPr>
        <w:t>，邮箱</w:t>
      </w:r>
      <w:r>
        <w:rPr>
          <w:rFonts w:hint="eastAsia" w:ascii="Times New Roman" w:hAnsi="Times New Roman" w:cs="Times New Roman" w:eastAsiaTheme="minorEastAsia"/>
          <w:color w:val="000000"/>
          <w:w w:val="99"/>
          <w:sz w:val="24"/>
          <w:szCs w:val="24"/>
          <w:lang w:val="en-US" w:eastAsia="zh-CN"/>
        </w:rPr>
        <w:t>hebeiqizhengdq</w:t>
      </w:r>
      <w:r>
        <w:rPr>
          <w:rFonts w:ascii="Times New Roman" w:hAnsi="Times New Roman" w:cs="Times New Roman" w:eastAsiaTheme="minorEastAsia"/>
          <w:color w:val="000000"/>
          <w:w w:val="99"/>
          <w:sz w:val="24"/>
          <w:szCs w:val="24"/>
          <w:lang w:val="en-US"/>
        </w:rPr>
        <w:t>@</w:t>
      </w:r>
      <w:r>
        <w:rPr>
          <w:rFonts w:hint="eastAsia" w:ascii="Times New Roman" w:hAnsi="Times New Roman" w:cs="Times New Roman" w:eastAsiaTheme="minorEastAsia"/>
          <w:color w:val="000000"/>
          <w:w w:val="99"/>
          <w:sz w:val="24"/>
          <w:szCs w:val="24"/>
          <w:lang w:val="en-US"/>
        </w:rPr>
        <w:t>163</w:t>
      </w:r>
      <w:r>
        <w:rPr>
          <w:rFonts w:ascii="Times New Roman" w:hAnsi="Times New Roman" w:cs="Times New Roman" w:eastAsiaTheme="minorEastAsia"/>
          <w:color w:val="000000"/>
          <w:w w:val="99"/>
          <w:sz w:val="24"/>
          <w:szCs w:val="24"/>
          <w:lang w:val="en-US"/>
        </w:rPr>
        <w:t>.com</w:t>
      </w:r>
      <w:r>
        <w:rPr>
          <w:rFonts w:hint="eastAsia" w:ascii="Times New Roman" w:hAnsi="Times New Roman" w:cs="Times New Roman" w:eastAsiaTheme="minorEastAsia"/>
          <w:color w:val="000000"/>
          <w:w w:val="99"/>
          <w:sz w:val="24"/>
          <w:szCs w:val="24"/>
          <w:lang w:val="en-US"/>
        </w:rPr>
        <w:t>。</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（五）公众提出意见的截止时间</w:t>
      </w:r>
    </w:p>
    <w:p>
      <w:pPr>
        <w:autoSpaceDN/>
        <w:spacing w:line="440" w:lineRule="exact"/>
        <w:ind w:firstLine="474" w:firstLineChars="200"/>
        <w:jc w:val="both"/>
        <w:rPr>
          <w:rFonts w:ascii="Times New Roman" w:hAnsi="Times New Roman" w:cs="Times New Roman" w:eastAsiaTheme="minorEastAsia"/>
          <w:color w:val="000000"/>
          <w:w w:val="99"/>
          <w:sz w:val="24"/>
          <w:szCs w:val="24"/>
          <w:lang w:val="en-US"/>
        </w:rPr>
      </w:pPr>
      <w:r>
        <w:rPr>
          <w:rFonts w:hint="eastAsia" w:ascii="Times New Roman" w:hAnsi="Times New Roman" w:cs="Times New Roman" w:eastAsiaTheme="minorEastAsia"/>
          <w:color w:val="000000"/>
          <w:w w:val="99"/>
          <w:sz w:val="24"/>
          <w:szCs w:val="24"/>
          <w:lang w:val="en-US"/>
        </w:rPr>
        <w:t>公众提出意见的起止时间：</w:t>
      </w:r>
      <w:r>
        <w:rPr>
          <w:rFonts w:ascii="Times New Roman" w:hAnsi="Times New Roman" w:cs="Times New Roman" w:eastAsiaTheme="minorEastAsia"/>
          <w:color w:val="000000"/>
          <w:w w:val="99"/>
          <w:sz w:val="24"/>
          <w:szCs w:val="24"/>
          <w:lang w:val="en-US"/>
        </w:rPr>
        <w:t>2021年10月1</w:t>
      </w:r>
      <w:r>
        <w:rPr>
          <w:rFonts w:hint="eastAsia" w:ascii="Times New Roman" w:hAnsi="Times New Roman" w:cs="Times New Roman" w:eastAsiaTheme="minorEastAsia"/>
          <w:color w:val="000000"/>
          <w:w w:val="99"/>
          <w:sz w:val="24"/>
          <w:szCs w:val="24"/>
          <w:lang w:val="en-US" w:eastAsia="zh-CN"/>
        </w:rPr>
        <w:t>8</w:t>
      </w:r>
      <w:r>
        <w:rPr>
          <w:rFonts w:ascii="Times New Roman" w:hAnsi="Times New Roman" w:cs="Times New Roman" w:eastAsiaTheme="minorEastAsia"/>
          <w:color w:val="000000"/>
          <w:w w:val="99"/>
          <w:sz w:val="24"/>
          <w:szCs w:val="24"/>
          <w:lang w:val="en-US"/>
        </w:rPr>
        <w:t>日-2021年10月</w:t>
      </w:r>
      <w:r>
        <w:rPr>
          <w:rFonts w:hint="eastAsia" w:ascii="Times New Roman" w:hAnsi="Times New Roman" w:cs="Times New Roman" w:eastAsiaTheme="minorEastAsia"/>
          <w:color w:val="000000"/>
          <w:w w:val="99"/>
          <w:sz w:val="24"/>
          <w:szCs w:val="24"/>
          <w:lang w:val="en-US" w:eastAsia="zh-CN"/>
        </w:rPr>
        <w:t>31</w:t>
      </w:r>
      <w:r>
        <w:rPr>
          <w:rFonts w:ascii="Times New Roman" w:hAnsi="Times New Roman" w:cs="Times New Roman" w:eastAsiaTheme="minorEastAsia"/>
          <w:color w:val="000000"/>
          <w:w w:val="99"/>
          <w:sz w:val="24"/>
          <w:szCs w:val="24"/>
          <w:lang w:val="en-US"/>
        </w:rPr>
        <w:t>日。</w:t>
      </w: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lang w:bidi="zh-CN"/>
        </w:rPr>
      </w:pP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lang w:bidi="zh-CN"/>
        </w:rPr>
      </w:pP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lang w:bidi="zh-CN"/>
        </w:rPr>
      </w:pP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lang w:bidi="zh-CN"/>
        </w:rPr>
      </w:pP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lang w:bidi="zh-CN"/>
        </w:rPr>
      </w:pP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lang w:bidi="zh-CN"/>
        </w:rPr>
      </w:pP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snapToGrid w:val="0"/>
          <w:color w:val="000000" w:themeColor="text1"/>
          <w:w w:val="99"/>
          <w:lang w:bidi="zh-CN"/>
        </w:rPr>
        <w:t>2021年10月</w:t>
      </w:r>
      <w:r>
        <w:rPr>
          <w:rFonts w:hint="eastAsia" w:ascii="Times New Roman" w:hAnsi="Times New Roman" w:eastAsiaTheme="minorEastAsia"/>
          <w:snapToGrid w:val="0"/>
          <w:color w:val="000000" w:themeColor="text1"/>
          <w:w w:val="99"/>
          <w:lang w:val="en-US" w:bidi="zh-CN"/>
        </w:rPr>
        <w:t>20</w:t>
      </w:r>
      <w:r>
        <w:rPr>
          <w:rFonts w:ascii="Times New Roman" w:hAnsi="Times New Roman" w:eastAsiaTheme="minorEastAsia"/>
          <w:snapToGrid w:val="0"/>
          <w:color w:val="000000" w:themeColor="text1"/>
          <w:w w:val="99"/>
          <w:lang w:bidi="zh-CN"/>
        </w:rPr>
        <w:t>日</w:t>
      </w:r>
      <w:r>
        <w:rPr>
          <w:rFonts w:ascii="Times New Roman" w:hAnsi="Times New Roman" w:eastAsiaTheme="minorEastAsia"/>
          <w:color w:val="000000" w:themeColor="text1"/>
          <w:w w:val="99"/>
          <w:szCs w:val="24"/>
        </w:rPr>
        <w:t>报纸公示图片如下：</w:t>
      </w:r>
    </w:p>
    <w:p>
      <w:pPr>
        <w:pStyle w:val="10"/>
        <w:keepNext w:val="0"/>
        <w:keepLines w:val="0"/>
        <w:pageBreakBefore w:val="0"/>
        <w:widowControl/>
        <w:kinsoku/>
        <w:wordWrap/>
        <w:overflowPunct/>
        <w:topLinePunct w:val="0"/>
        <w:autoSpaceDE w:val="0"/>
        <w:autoSpaceDN w:val="0"/>
        <w:bidi w:val="0"/>
        <w:adjustRightInd/>
        <w:snapToGrid/>
        <w:spacing w:beforeAutospacing="0" w:afterAutospacing="0" w:line="240" w:lineRule="auto"/>
        <w:ind w:firstLine="476" w:firstLineChars="200"/>
        <w:textAlignment w:val="auto"/>
        <w:rPr>
          <w:rFonts w:hint="eastAsia" w:ascii="Times New Roman" w:hAnsi="Times New Roman" w:eastAsiaTheme="minorEastAsia"/>
          <w:snapToGrid w:val="0"/>
          <w:color w:val="000000" w:themeColor="text1"/>
          <w:w w:val="99"/>
          <w:lang w:eastAsia="zh-CN"/>
        </w:rPr>
      </w:pPr>
      <w:r>
        <w:rPr>
          <w:rFonts w:ascii="Times New Roman" w:hAnsi="Times New Roman" w:eastAsiaTheme="minorEastAsia"/>
          <w:b/>
          <w:color w:val="000000" w:themeColor="text1"/>
          <w:w w:val="99"/>
          <w:szCs w:val="24"/>
        </w:rPr>
        <w:pict>
          <v:rect id="_x0000_s1029" o:spid="_x0000_s1029" o:spt="1" style="position:absolute;left:0pt;margin-left:47.2pt;margin-top:589.15pt;height:59.2pt;width:299.85pt;z-index:251659264;mso-width-relative:page;mso-height-relative:page;" filled="f" stroked="t" coordsize="21600,21600">
            <v:path/>
            <v:fill on="f" focussize="0,0"/>
            <v:stroke weight="1.5pt" color="#FF0000" joinstyle="miter"/>
            <v:imagedata o:title=""/>
            <o:lock v:ext="edit" aspectratio="f"/>
            <v:textbox>
              <w:txbxContent>
                <w:p/>
              </w:txbxContent>
            </v:textbox>
          </v:rect>
        </w:pict>
      </w:r>
      <w:r>
        <w:rPr>
          <w:rFonts w:hint="eastAsia" w:ascii="Times New Roman" w:hAnsi="Times New Roman" w:eastAsiaTheme="minorEastAsia"/>
          <w:snapToGrid w:val="0"/>
          <w:color w:val="000000" w:themeColor="text1"/>
          <w:w w:val="99"/>
          <w:lang w:eastAsia="zh-CN"/>
        </w:rPr>
        <w:drawing>
          <wp:inline distT="0" distB="0" distL="114300" distR="114300">
            <wp:extent cx="5459095" cy="8444865"/>
            <wp:effectExtent l="0" t="0" r="8255" b="13335"/>
            <wp:docPr id="10" name="图片 10" descr="8f5ac6b16459e60dd33631cbd02d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f5ac6b16459e60dd33631cbd02d73b"/>
                    <pic:cNvPicPr>
                      <a:picLocks noChangeAspect="1"/>
                    </pic:cNvPicPr>
                  </pic:nvPicPr>
                  <pic:blipFill>
                    <a:blip r:embed="rId9"/>
                    <a:stretch>
                      <a:fillRect/>
                    </a:stretch>
                  </pic:blipFill>
                  <pic:spPr>
                    <a:xfrm>
                      <a:off x="0" y="0"/>
                      <a:ext cx="5459095" cy="8444865"/>
                    </a:xfrm>
                    <a:prstGeom prst="rect">
                      <a:avLst/>
                    </a:prstGeom>
                  </pic:spPr>
                </pic:pic>
              </a:graphicData>
            </a:graphic>
          </wp:inline>
        </w:drawing>
      </w:r>
    </w:p>
    <w:p>
      <w:pPr>
        <w:pStyle w:val="10"/>
        <w:widowControl/>
        <w:spacing w:beforeAutospacing="0" w:afterAutospacing="0" w:line="440" w:lineRule="exact"/>
        <w:ind w:firstLine="474" w:firstLineChars="200"/>
        <w:rPr>
          <w:rFonts w:ascii="Times New Roman" w:hAnsi="Times New Roman" w:eastAsiaTheme="minorEastAsia"/>
          <w:snapToGrid w:val="0"/>
          <w:color w:val="000000" w:themeColor="text1"/>
          <w:w w:val="99"/>
        </w:rPr>
      </w:pP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snapToGrid w:val="0"/>
          <w:color w:val="000000" w:themeColor="text1"/>
          <w:w w:val="99"/>
        </w:rPr>
        <w:t>2021年10月2</w:t>
      </w:r>
      <w:r>
        <w:rPr>
          <w:rFonts w:hint="eastAsia" w:ascii="Times New Roman" w:hAnsi="Times New Roman" w:eastAsiaTheme="minorEastAsia"/>
          <w:snapToGrid w:val="0"/>
          <w:color w:val="000000" w:themeColor="text1"/>
          <w:w w:val="99"/>
          <w:lang w:val="en-US" w:eastAsia="zh-CN"/>
        </w:rPr>
        <w:t>5</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rPr>
        <w:t>报纸</w:t>
      </w:r>
      <w:r>
        <w:rPr>
          <w:rFonts w:ascii="Times New Roman" w:hAnsi="Times New Roman" w:eastAsiaTheme="minorEastAsia"/>
          <w:color w:val="000000" w:themeColor="text1"/>
          <w:w w:val="99"/>
          <w:szCs w:val="24"/>
        </w:rPr>
        <w:t>公示图片如下：</w:t>
      </w:r>
    </w:p>
    <w:p>
      <w:pPr>
        <w:pStyle w:val="10"/>
        <w:widowControl/>
        <w:spacing w:beforeAutospacing="0" w:afterAutospacing="0"/>
        <w:jc w:val="center"/>
        <w:rPr>
          <w:rStyle w:val="14"/>
          <w:rFonts w:ascii="Times New Roman" w:hAnsi="Times New Roman" w:eastAsiaTheme="minorEastAsia"/>
          <w:b w:val="0"/>
          <w:color w:val="000000" w:themeColor="text1"/>
          <w:w w:val="99"/>
        </w:rPr>
      </w:pPr>
      <w:r>
        <w:rPr>
          <w:rFonts w:ascii="Times New Roman" w:hAnsi="Times New Roman" w:eastAsiaTheme="minorEastAsia"/>
          <w:b/>
          <w:color w:val="000000" w:themeColor="text1"/>
          <w:w w:val="99"/>
          <w:szCs w:val="24"/>
        </w:rPr>
        <w:pict>
          <v:rect id="_x0000_s1030" o:spid="_x0000_s1030" o:spt="1" style="position:absolute;left:0pt;margin-left:34.25pt;margin-top:534.25pt;height:56.25pt;width:298.7pt;z-index:251660288;mso-width-relative:page;mso-height-relative:page;" filled="f" stroked="t" coordsize="21600,21600">
            <v:path/>
            <v:fill on="f" focussize="0,0"/>
            <v:stroke weight="1.5pt" color="#FF0000" joinstyle="miter"/>
            <v:imagedata o:title=""/>
            <o:lock v:ext="edit" aspectratio="f"/>
            <v:textbox>
              <w:txbxContent>
                <w:p/>
              </w:txbxContent>
            </v:textbox>
          </v:rect>
        </w:pict>
      </w:r>
      <w:r>
        <w:rPr>
          <w:rFonts w:ascii="Times New Roman" w:hAnsi="Times New Roman" w:eastAsiaTheme="minorEastAsia"/>
          <w:b/>
          <w:color w:val="000000" w:themeColor="text1"/>
          <w:w w:val="99"/>
          <w:szCs w:val="24"/>
        </w:rPr>
        <w:drawing>
          <wp:inline distT="0" distB="0" distL="114300" distR="114300">
            <wp:extent cx="5582285" cy="8218805"/>
            <wp:effectExtent l="0" t="0" r="18415" b="10795"/>
            <wp:docPr id="11" name="图片 11" descr="041cd9999d1b018036d1ddaacdec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41cd9999d1b018036d1ddaacdecd16"/>
                    <pic:cNvPicPr>
                      <a:picLocks noChangeAspect="1"/>
                    </pic:cNvPicPr>
                  </pic:nvPicPr>
                  <pic:blipFill>
                    <a:blip r:embed="rId10"/>
                    <a:stretch>
                      <a:fillRect/>
                    </a:stretch>
                  </pic:blipFill>
                  <pic:spPr>
                    <a:xfrm>
                      <a:off x="0" y="0"/>
                      <a:ext cx="5582285" cy="8218805"/>
                    </a:xfrm>
                    <a:prstGeom prst="rect">
                      <a:avLst/>
                    </a:prstGeom>
                  </pic:spPr>
                </pic:pic>
              </a:graphicData>
            </a:graphic>
          </wp:inline>
        </w:drawing>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3.2.3 张贴</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lang w:bidi="zh-CN"/>
        </w:rPr>
      </w:pPr>
      <w:r>
        <w:rPr>
          <w:rFonts w:ascii="Times New Roman" w:hAnsi="Times New Roman" w:eastAsiaTheme="minorEastAsia"/>
          <w:color w:val="000000" w:themeColor="text1"/>
          <w:w w:val="99"/>
          <w:szCs w:val="24"/>
        </w:rPr>
        <w:t>评价范围内环境保护目标</w:t>
      </w:r>
      <w:r>
        <w:rPr>
          <w:rFonts w:ascii="Times New Roman" w:hAnsi="Times New Roman" w:eastAsiaTheme="minorEastAsia"/>
          <w:color w:val="000000" w:themeColor="text1"/>
          <w:w w:val="99"/>
          <w:szCs w:val="24"/>
          <w:lang w:bidi="zh-CN"/>
        </w:rPr>
        <w:t>包括</w:t>
      </w:r>
      <w:r>
        <w:rPr>
          <w:rFonts w:hint="eastAsia" w:ascii="Times New Roman" w:hAnsi="Times New Roman" w:eastAsiaTheme="minorEastAsia"/>
          <w:color w:val="000000" w:themeColor="text1"/>
          <w:w w:val="99"/>
          <w:szCs w:val="24"/>
          <w:lang w:bidi="zh-CN"/>
        </w:rPr>
        <w:t>大庆市</w:t>
      </w:r>
      <w:r>
        <w:rPr>
          <w:rFonts w:hint="eastAsia" w:ascii="Times New Roman" w:hAnsi="Times New Roman" w:eastAsiaTheme="minorEastAsia"/>
          <w:color w:val="000000" w:themeColor="text1"/>
          <w:w w:val="99"/>
          <w:szCs w:val="24"/>
          <w:lang w:eastAsia="zh-CN" w:bidi="zh-CN"/>
        </w:rPr>
        <w:t>肇源县良种场村、马场屯、华原村、裕民乡、范家窝堡、廉家屯、二站镇、外朗屯、民主村</w:t>
      </w:r>
      <w:r>
        <w:rPr>
          <w:rFonts w:hint="eastAsia" w:ascii="Times New Roman" w:hAnsi="Times New Roman" w:eastAsiaTheme="minorEastAsia"/>
          <w:color w:val="000000" w:themeColor="text1"/>
          <w:w w:val="99"/>
          <w:szCs w:val="24"/>
          <w:lang w:bidi="zh-CN"/>
        </w:rPr>
        <w:t>、</w:t>
      </w:r>
      <w:r>
        <w:rPr>
          <w:rFonts w:hint="eastAsia" w:ascii="Times New Roman" w:hAnsi="Times New Roman" w:eastAsiaTheme="minorEastAsia"/>
          <w:color w:val="000000" w:themeColor="text1"/>
          <w:w w:val="99"/>
          <w:szCs w:val="24"/>
          <w:lang w:eastAsia="zh-CN" w:bidi="zh-CN"/>
        </w:rPr>
        <w:t>毛家围子、新发村、厢房屯、三家子村、肖荣窝棚、永力乡、后永利村、果元村、新立村、孟克里村、常明屯；肇州县马营子屯、太吉村、太平山屯、南岗屯、青山村、对青山屯、徐家围子、万发屯、民吉村、可怜屯、崔家屯、王林屯</w:t>
      </w:r>
      <w:r>
        <w:rPr>
          <w:rFonts w:ascii="Times New Roman" w:hAnsi="Times New Roman" w:eastAsiaTheme="minorEastAsia"/>
          <w:color w:val="000000" w:themeColor="text1"/>
          <w:w w:val="99"/>
          <w:szCs w:val="24"/>
          <w:lang w:bidi="zh-CN"/>
        </w:rPr>
        <w:t>等村屯</w:t>
      </w:r>
      <w:r>
        <w:rPr>
          <w:rFonts w:ascii="Times New Roman" w:hAnsi="Times New Roman" w:eastAsiaTheme="minorEastAsia"/>
          <w:color w:val="000000" w:themeColor="text1"/>
          <w:w w:val="99"/>
          <w:szCs w:val="24"/>
        </w:rPr>
        <w:t>，建设单位在公众易于知悉的场所张贴了公示，张贴地点为评价范围内各村</w:t>
      </w:r>
      <w:r>
        <w:rPr>
          <w:rFonts w:ascii="Times New Roman" w:hAnsi="Times New Roman" w:eastAsiaTheme="minorEastAsia"/>
          <w:color w:val="000000" w:themeColor="text1"/>
          <w:w w:val="99"/>
          <w:szCs w:val="24"/>
          <w:lang w:bidi="zh-CN"/>
        </w:rPr>
        <w:t>屯</w:t>
      </w:r>
      <w:r>
        <w:rPr>
          <w:rFonts w:ascii="Times New Roman" w:hAnsi="Times New Roman" w:eastAsiaTheme="minorEastAsia"/>
          <w:color w:val="000000" w:themeColor="text1"/>
          <w:w w:val="99"/>
          <w:szCs w:val="24"/>
        </w:rPr>
        <w:t>；张贴时间为</w:t>
      </w:r>
      <w:r>
        <w:rPr>
          <w:rFonts w:ascii="Times New Roman" w:hAnsi="Times New Roman" w:eastAsiaTheme="minorEastAsia"/>
          <w:snapToGrid w:val="0"/>
          <w:color w:val="000000" w:themeColor="text1"/>
          <w:w w:val="99"/>
        </w:rPr>
        <w:t>2021年10月</w:t>
      </w:r>
      <w:r>
        <w:rPr>
          <w:rFonts w:hint="eastAsia" w:ascii="Times New Roman" w:hAnsi="Times New Roman" w:eastAsiaTheme="minorEastAsia"/>
          <w:snapToGrid w:val="0"/>
          <w:color w:val="000000" w:themeColor="text1"/>
          <w:w w:val="99"/>
          <w:lang w:val="en-US" w:eastAsia="zh-CN"/>
        </w:rPr>
        <w:t>21</w:t>
      </w:r>
      <w:r>
        <w:rPr>
          <w:rFonts w:ascii="Times New Roman" w:hAnsi="Times New Roman" w:eastAsiaTheme="minorEastAsia"/>
          <w:snapToGrid w:val="0"/>
          <w:color w:val="000000" w:themeColor="text1"/>
          <w:w w:val="99"/>
        </w:rPr>
        <w:t>日</w:t>
      </w:r>
      <w:r>
        <w:rPr>
          <w:rFonts w:ascii="Times New Roman" w:hAnsi="Times New Roman" w:eastAsiaTheme="minorEastAsia"/>
          <w:color w:val="000000" w:themeColor="text1"/>
          <w:w w:val="99"/>
          <w:szCs w:val="24"/>
        </w:rPr>
        <w:t>，符合《办法》中要求的在征求意见稿公示的同时通过在建设项目所在地公众易于知悉的场所张贴公告进行信息公开的要求。张贴的公示内容与3.2.2</w:t>
      </w:r>
      <w:r>
        <w:rPr>
          <w:rFonts w:hint="eastAsia" w:ascii="Times New Roman" w:hAnsi="Times New Roman" w:eastAsiaTheme="minorEastAsia"/>
          <w:color w:val="000000" w:themeColor="text1"/>
          <w:w w:val="99"/>
          <w:szCs w:val="24"/>
        </w:rPr>
        <w:t>报纸</w:t>
      </w:r>
      <w:r>
        <w:rPr>
          <w:rFonts w:ascii="Times New Roman" w:hAnsi="Times New Roman" w:eastAsiaTheme="minorEastAsia"/>
          <w:color w:val="000000" w:themeColor="text1"/>
          <w:w w:val="99"/>
          <w:szCs w:val="24"/>
        </w:rPr>
        <w:t>公示内容相同。</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张贴公告的照片如下：</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45"/>
        <w:gridCol w:w="4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2" name="图片 12" descr="微信图片_2021102113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11021134525"/>
                          <pic:cNvPicPr>
                            <a:picLocks noChangeAspect="1"/>
                          </pic:cNvPicPr>
                        </pic:nvPicPr>
                        <pic:blipFill>
                          <a:blip r:embed="rId11"/>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3" name="图片 13" descr="微信图片_20211021134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10211345251"/>
                          <pic:cNvPicPr>
                            <a:picLocks noChangeAspect="1"/>
                          </pic:cNvPicPr>
                        </pic:nvPicPr>
                        <pic:blipFill>
                          <a:blip r:embed="rId12"/>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lang w:eastAsia="zh-CN"/>
              </w:rPr>
              <w:t>良种场村</w:t>
            </w:r>
          </w:p>
        </w:tc>
        <w:tc>
          <w:tcPr>
            <w:tcW w:w="4645" w:type="dxa"/>
          </w:tcPr>
          <w:p>
            <w:pPr>
              <w:pStyle w:val="10"/>
              <w:widowControl/>
              <w:spacing w:beforeAutospacing="0" w:afterAutospacing="0"/>
              <w:jc w:val="center"/>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lang w:eastAsia="zh-CN" w:bidi="zh-CN"/>
              </w:rPr>
              <w:t>马场屯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4" name="图片 14" descr="微信图片_20211021134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0211345252"/>
                          <pic:cNvPicPr>
                            <a:picLocks noChangeAspect="1"/>
                          </pic:cNvPicPr>
                        </pic:nvPicPr>
                        <pic:blipFill>
                          <a:blip r:embed="rId13"/>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5" name="图片 15" descr="微信图片_20211021134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10211345253"/>
                          <pic:cNvPicPr>
                            <a:picLocks noChangeAspect="1"/>
                          </pic:cNvPicPr>
                        </pic:nvPicPr>
                        <pic:blipFill>
                          <a:blip r:embed="rId14"/>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华原村</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t>裕民乡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6" name="图片 16" descr="微信图片_20211021134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10211345254"/>
                          <pic:cNvPicPr>
                            <a:picLocks noChangeAspect="1"/>
                          </pic:cNvPicPr>
                        </pic:nvPicPr>
                        <pic:blipFill>
                          <a:blip r:embed="rId15"/>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7" name="图片 17" descr="微信图片_20211021134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10211345255"/>
                          <pic:cNvPicPr>
                            <a:picLocks noChangeAspect="1"/>
                          </pic:cNvPicPr>
                        </pic:nvPicPr>
                        <pic:blipFill>
                          <a:blip r:embed="rId16"/>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范家窝堡</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廉家屯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8" name="图片 18" descr="微信图片_20211021134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110211345256"/>
                          <pic:cNvPicPr>
                            <a:picLocks noChangeAspect="1"/>
                          </pic:cNvPicPr>
                        </pic:nvPicPr>
                        <pic:blipFill>
                          <a:blip r:embed="rId17"/>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19" name="图片 19" descr="微信图片_20211021134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110211345257"/>
                          <pic:cNvPicPr>
                            <a:picLocks noChangeAspect="1"/>
                          </pic:cNvPicPr>
                        </pic:nvPicPr>
                        <pic:blipFill>
                          <a:blip r:embed="rId18"/>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外朗屯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民主村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0" name="图片 20" descr="微信图片_20211021134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110211345258"/>
                          <pic:cNvPicPr>
                            <a:picLocks noChangeAspect="1"/>
                          </pic:cNvPicPr>
                        </pic:nvPicPr>
                        <pic:blipFill>
                          <a:blip r:embed="rId19"/>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1" name="图片 21" descr="微信图片_20211021134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110211345259"/>
                          <pic:cNvPicPr>
                            <a:picLocks noChangeAspect="1"/>
                          </pic:cNvPicPr>
                        </pic:nvPicPr>
                        <pic:blipFill>
                          <a:blip r:embed="rId20"/>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二站镇</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毛家围子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3" name="图片 23" descr="微信图片_202110211345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102113452511"/>
                          <pic:cNvPicPr>
                            <a:picLocks noChangeAspect="1"/>
                          </pic:cNvPicPr>
                        </pic:nvPicPr>
                        <pic:blipFill>
                          <a:blip r:embed="rId21"/>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4" name="图片 24" descr="微信图片_202110211345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102113452512"/>
                          <pic:cNvPicPr>
                            <a:picLocks noChangeAspect="1"/>
                          </pic:cNvPicPr>
                        </pic:nvPicPr>
                        <pic:blipFill>
                          <a:blip r:embed="rId22"/>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新发村</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厢房屯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5" name="图片 25" descr="微信图片_202110211345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1102113452513"/>
                          <pic:cNvPicPr>
                            <a:picLocks noChangeAspect="1"/>
                          </pic:cNvPicPr>
                        </pic:nvPicPr>
                        <pic:blipFill>
                          <a:blip r:embed="rId23"/>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6" name="图片 26" descr="微信图片_202110211345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1102113452514"/>
                          <pic:cNvPicPr>
                            <a:picLocks noChangeAspect="1"/>
                          </pic:cNvPicPr>
                        </pic:nvPicPr>
                        <pic:blipFill>
                          <a:blip r:embed="rId24"/>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三家子村</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肖荣窝棚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7" name="图片 27" descr="微信图片_202110211345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1102113452515"/>
                          <pic:cNvPicPr>
                            <a:picLocks noChangeAspect="1"/>
                          </pic:cNvPicPr>
                        </pic:nvPicPr>
                        <pic:blipFill>
                          <a:blip r:embed="rId25"/>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8" name="图片 28" descr="微信图片_202110211345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1102113452516"/>
                          <pic:cNvPicPr>
                            <a:picLocks noChangeAspect="1"/>
                          </pic:cNvPicPr>
                        </pic:nvPicPr>
                        <pic:blipFill>
                          <a:blip r:embed="rId26"/>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永力乡</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后永利村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29" name="图片 29" descr="微信图片_202110211345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102113452517"/>
                          <pic:cNvPicPr>
                            <a:picLocks noChangeAspect="1"/>
                          </pic:cNvPicPr>
                        </pic:nvPicPr>
                        <pic:blipFill>
                          <a:blip r:embed="rId27"/>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0" name="图片 30" descr="微信图片_202110211345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102113452518"/>
                          <pic:cNvPicPr>
                            <a:picLocks noChangeAspect="1"/>
                          </pic:cNvPicPr>
                        </pic:nvPicPr>
                        <pic:blipFill>
                          <a:blip r:embed="rId28"/>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果元村</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新立村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1" name="图片 31" descr="微信图片_202110211345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1102113452519"/>
                          <pic:cNvPicPr>
                            <a:picLocks noChangeAspect="1"/>
                          </pic:cNvPicPr>
                        </pic:nvPicPr>
                        <pic:blipFill>
                          <a:blip r:embed="rId29"/>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2" name="图片 32" descr="微信图片_202110211345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02113452520"/>
                          <pic:cNvPicPr>
                            <a:picLocks noChangeAspect="1"/>
                          </pic:cNvPicPr>
                        </pic:nvPicPr>
                        <pic:blipFill>
                          <a:blip r:embed="rId30"/>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孟克里村</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常明屯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3" name="图片 33" descr="微信图片_202110211345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1102113452521"/>
                          <pic:cNvPicPr>
                            <a:picLocks noChangeAspect="1"/>
                          </pic:cNvPicPr>
                        </pic:nvPicPr>
                        <pic:blipFill>
                          <a:blip r:embed="rId31"/>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4" name="图片 34" descr="微信图片_202110211345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102113452522"/>
                          <pic:cNvPicPr>
                            <a:picLocks noChangeAspect="1"/>
                          </pic:cNvPicPr>
                        </pic:nvPicPr>
                        <pic:blipFill>
                          <a:blip r:embed="rId32"/>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马营子屯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太吉村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5" name="图片 35" descr="微信图片_202110211345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102113452523"/>
                          <pic:cNvPicPr>
                            <a:picLocks noChangeAspect="1"/>
                          </pic:cNvPicPr>
                        </pic:nvPicPr>
                        <pic:blipFill>
                          <a:blip r:embed="rId33"/>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6" name="图片 36" descr="微信图片_202110211345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1102113452524"/>
                          <pic:cNvPicPr>
                            <a:picLocks noChangeAspect="1"/>
                          </pic:cNvPicPr>
                        </pic:nvPicPr>
                        <pic:blipFill>
                          <a:blip r:embed="rId34"/>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南岗屯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青山村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7" name="图片 37" descr="微信图片_202110211345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102113452525"/>
                          <pic:cNvPicPr>
                            <a:picLocks noChangeAspect="1"/>
                          </pic:cNvPicPr>
                        </pic:nvPicPr>
                        <pic:blipFill>
                          <a:blip r:embed="rId35"/>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8" name="图片 38" descr="微信图片_202110211345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1102113452526"/>
                          <pic:cNvPicPr>
                            <a:picLocks noChangeAspect="1"/>
                          </pic:cNvPicPr>
                        </pic:nvPicPr>
                        <pic:blipFill>
                          <a:blip r:embed="rId36"/>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对青山屯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徐家围子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39" name="图片 39" descr="微信图片_202110211345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1102113452527"/>
                          <pic:cNvPicPr>
                            <a:picLocks noChangeAspect="1"/>
                          </pic:cNvPicPr>
                        </pic:nvPicPr>
                        <pic:blipFill>
                          <a:blip r:embed="rId37"/>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40" name="图片 40" descr="微信图片_202110211345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1102113452528"/>
                          <pic:cNvPicPr>
                            <a:picLocks noChangeAspect="1"/>
                          </pic:cNvPicPr>
                        </pic:nvPicPr>
                        <pic:blipFill>
                          <a:blip r:embed="rId38"/>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万发屯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民吉村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41" name="图片 41" descr="微信图片_202110211345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1102113452529"/>
                          <pic:cNvPicPr>
                            <a:picLocks noChangeAspect="1"/>
                          </pic:cNvPicPr>
                        </pic:nvPicPr>
                        <pic:blipFill>
                          <a:blip r:embed="rId39"/>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42" name="图片 42" descr="微信图片_202110211345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1102113452530"/>
                          <pic:cNvPicPr>
                            <a:picLocks noChangeAspect="1"/>
                          </pic:cNvPicPr>
                        </pic:nvPicPr>
                        <pic:blipFill>
                          <a:blip r:embed="rId40"/>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可怜屯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崔家屯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43" name="图片 43" descr="微信图片_202110211345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微信图片_2021102113452531"/>
                          <pic:cNvPicPr>
                            <a:picLocks noChangeAspect="1"/>
                          </pic:cNvPicPr>
                        </pic:nvPicPr>
                        <pic:blipFill>
                          <a:blip r:embed="rId41"/>
                          <a:stretch>
                            <a:fillRect/>
                          </a:stretch>
                        </pic:blipFill>
                        <pic:spPr>
                          <a:xfrm>
                            <a:off x="0" y="0"/>
                            <a:ext cx="2808605" cy="3744595"/>
                          </a:xfrm>
                          <a:prstGeom prst="rect">
                            <a:avLst/>
                          </a:prstGeom>
                        </pic:spPr>
                      </pic:pic>
                    </a:graphicData>
                  </a:graphic>
                </wp:inline>
              </w:drawing>
            </w:r>
          </w:p>
        </w:tc>
        <w:tc>
          <w:tcPr>
            <w:tcW w:w="4645" w:type="dxa"/>
          </w:tcPr>
          <w:p>
            <w:pPr>
              <w:pStyle w:val="10"/>
              <w:widowControl/>
              <w:spacing w:beforeAutospacing="0" w:afterAutospacing="0"/>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szCs w:val="24"/>
                <w:lang w:eastAsia="zh-CN"/>
              </w:rPr>
              <w:drawing>
                <wp:inline distT="0" distB="0" distL="114300" distR="114300">
                  <wp:extent cx="2808605" cy="3744595"/>
                  <wp:effectExtent l="0" t="0" r="10795" b="8255"/>
                  <wp:docPr id="44" name="图片 44" descr="微信图片_202110211345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微信图片_2021102113452532"/>
                          <pic:cNvPicPr>
                            <a:picLocks noChangeAspect="1"/>
                          </pic:cNvPicPr>
                        </pic:nvPicPr>
                        <pic:blipFill>
                          <a:blip r:embed="rId42"/>
                          <a:stretch>
                            <a:fillRect/>
                          </a:stretch>
                        </pic:blipFill>
                        <pic:spPr>
                          <a:xfrm>
                            <a:off x="0" y="0"/>
                            <a:ext cx="2808605" cy="37445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王林屯</w:t>
            </w:r>
          </w:p>
        </w:tc>
        <w:tc>
          <w:tcPr>
            <w:tcW w:w="4645" w:type="dxa"/>
          </w:tcPr>
          <w:p>
            <w:pPr>
              <w:pStyle w:val="10"/>
              <w:widowControl/>
              <w:spacing w:beforeAutospacing="0" w:afterAutospacing="0"/>
              <w:jc w:val="center"/>
              <w:rPr>
                <w:rFonts w:hint="eastAsia" w:ascii="Times New Roman" w:hAnsi="Times New Roman" w:eastAsiaTheme="minorEastAsia"/>
                <w:color w:val="000000" w:themeColor="text1"/>
                <w:w w:val="99"/>
                <w:szCs w:val="24"/>
                <w:lang w:eastAsia="zh-CN"/>
              </w:rPr>
            </w:pPr>
            <w:r>
              <w:rPr>
                <w:rFonts w:hint="eastAsia" w:ascii="Times New Roman" w:hAnsi="Times New Roman" w:eastAsiaTheme="minorEastAsia"/>
                <w:color w:val="000000" w:themeColor="text1"/>
                <w:w w:val="99"/>
                <w:kern w:val="2"/>
                <w:sz w:val="21"/>
                <w:szCs w:val="21"/>
                <w:lang w:eastAsia="zh-CN"/>
              </w:rPr>
              <w:t>太平山屯</w:t>
            </w:r>
          </w:p>
        </w:tc>
      </w:tr>
    </w:tbl>
    <w:p>
      <w:pPr>
        <w:pStyle w:val="10"/>
        <w:widowControl/>
        <w:spacing w:beforeAutospacing="0" w:afterAutospacing="0" w:line="440" w:lineRule="exact"/>
        <w:rPr>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 xml:space="preserve">3.2.4其他 </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3.3查阅情况</w:t>
      </w:r>
    </w:p>
    <w:p>
      <w:pPr>
        <w:pStyle w:val="10"/>
        <w:widowControl/>
        <w:spacing w:beforeAutospacing="0" w:afterAutospacing="0" w:line="440" w:lineRule="exact"/>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（1）</w:t>
      </w:r>
      <w:r>
        <w:rPr>
          <w:rFonts w:ascii="Times New Roman" w:hAnsi="Times New Roman" w:eastAsiaTheme="minorEastAsia"/>
          <w:color w:val="000000" w:themeColor="text1"/>
          <w:w w:val="99"/>
          <w:szCs w:val="24"/>
        </w:rPr>
        <w:t>查阅场所设置情况</w:t>
      </w:r>
    </w:p>
    <w:p>
      <w:pPr>
        <w:pStyle w:val="10"/>
        <w:widowControl/>
        <w:spacing w:beforeAutospacing="0" w:afterAutospacing="0" w:line="440" w:lineRule="exact"/>
        <w:ind w:firstLine="474" w:firstLineChars="200"/>
        <w:rPr>
          <w:rFonts w:hint="eastAsia" w:ascii="Times New Roman" w:hAnsi="Times New Roman" w:eastAsiaTheme="minorEastAsia"/>
          <w:color w:val="000000" w:themeColor="text1"/>
          <w:w w:val="99"/>
          <w:szCs w:val="24"/>
          <w:lang w:bidi="zh-CN"/>
        </w:rPr>
      </w:pPr>
      <w:r>
        <w:rPr>
          <w:rFonts w:hint="eastAsia" w:ascii="Times New Roman" w:hAnsi="Times New Roman" w:eastAsiaTheme="minorEastAsia"/>
          <w:color w:val="000000" w:themeColor="text1"/>
          <w:w w:val="99"/>
          <w:szCs w:val="24"/>
          <w:lang w:bidi="zh-CN"/>
        </w:rPr>
        <w:t>大庆市</w:t>
      </w:r>
      <w:r>
        <w:rPr>
          <w:rFonts w:hint="eastAsia" w:ascii="Times New Roman" w:hAnsi="Times New Roman" w:eastAsiaTheme="minorEastAsia"/>
          <w:color w:val="000000" w:themeColor="text1"/>
          <w:w w:val="99"/>
          <w:szCs w:val="24"/>
          <w:lang w:eastAsia="zh-CN" w:bidi="zh-CN"/>
        </w:rPr>
        <w:t>肇源县良种场村、马场屯、华原村、裕民乡、范家窝堡、廉家屯、二站镇、外朗屯、民主村</w:t>
      </w:r>
      <w:r>
        <w:rPr>
          <w:rFonts w:hint="eastAsia" w:ascii="Times New Roman" w:hAnsi="Times New Roman" w:eastAsiaTheme="minorEastAsia"/>
          <w:color w:val="000000" w:themeColor="text1"/>
          <w:w w:val="99"/>
          <w:szCs w:val="24"/>
          <w:lang w:bidi="zh-CN"/>
        </w:rPr>
        <w:t>、</w:t>
      </w:r>
      <w:r>
        <w:rPr>
          <w:rFonts w:hint="eastAsia" w:ascii="Times New Roman" w:hAnsi="Times New Roman" w:eastAsiaTheme="minorEastAsia"/>
          <w:color w:val="000000" w:themeColor="text1"/>
          <w:w w:val="99"/>
          <w:szCs w:val="24"/>
          <w:lang w:eastAsia="zh-CN" w:bidi="zh-CN"/>
        </w:rPr>
        <w:t>毛家围子、新发村、厢房屯、三家子村、肖荣窝棚、永力乡、后永利村、果元村、新立村、孟克里村、常明屯；肇州县马营子屯、太吉村、太平山屯、南岗屯、青山村、对青山屯、徐家围子、万发屯、民吉村、可怜屯、崔家屯、王林屯</w:t>
      </w:r>
      <w:r>
        <w:rPr>
          <w:rFonts w:ascii="Times New Roman" w:hAnsi="Times New Roman" w:eastAsiaTheme="minorEastAsia"/>
          <w:color w:val="000000" w:themeColor="text1"/>
          <w:w w:val="99"/>
          <w:szCs w:val="24"/>
          <w:lang w:bidi="zh-CN"/>
        </w:rPr>
        <w:t>等村屯</w:t>
      </w:r>
      <w:r>
        <w:rPr>
          <w:rFonts w:hint="eastAsia" w:ascii="Times New Roman" w:hAnsi="Times New Roman" w:eastAsiaTheme="minorEastAsia"/>
          <w:color w:val="000000" w:themeColor="text1"/>
          <w:w w:val="99"/>
          <w:szCs w:val="24"/>
          <w:lang w:bidi="zh-CN"/>
        </w:rPr>
        <w:t>。</w:t>
      </w:r>
    </w:p>
    <w:p>
      <w:pPr>
        <w:pStyle w:val="10"/>
        <w:widowControl/>
        <w:spacing w:beforeAutospacing="0" w:afterAutospacing="0" w:line="440" w:lineRule="exact"/>
        <w:rPr>
          <w:rFonts w:ascii="Times New Roman" w:hAnsi="Times New Roman" w:eastAsiaTheme="minorEastAsia"/>
          <w:color w:val="000000" w:themeColor="text1"/>
          <w:w w:val="99"/>
          <w:szCs w:val="24"/>
        </w:rPr>
      </w:pPr>
      <w:r>
        <w:rPr>
          <w:rFonts w:hint="eastAsia" w:ascii="Times New Roman" w:hAnsi="Times New Roman" w:eastAsiaTheme="minorEastAsia"/>
          <w:color w:val="000000" w:themeColor="text1"/>
          <w:w w:val="99"/>
          <w:szCs w:val="24"/>
        </w:rPr>
        <w:t>（2）</w:t>
      </w:r>
      <w:r>
        <w:rPr>
          <w:rFonts w:ascii="Times New Roman" w:hAnsi="Times New Roman" w:eastAsiaTheme="minorEastAsia"/>
          <w:color w:val="000000" w:themeColor="text1"/>
          <w:w w:val="99"/>
          <w:szCs w:val="24"/>
        </w:rPr>
        <w:t>查阅情况。</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部分公众前来查阅，无人提出意见。</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3.4公众提出意见情况</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无公众提出意见。</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rPr>
      </w:pPr>
      <w:bookmarkStart w:id="3" w:name="_Toc70666480"/>
      <w:r>
        <w:rPr>
          <w:rStyle w:val="14"/>
          <w:rFonts w:ascii="Times New Roman" w:hAnsi="Times New Roman" w:eastAsiaTheme="minorEastAsia"/>
          <w:color w:val="000000" w:themeColor="text1"/>
          <w:w w:val="99"/>
          <w:sz w:val="30"/>
          <w:szCs w:val="30"/>
        </w:rPr>
        <w:t>4其他公众参与情况</w:t>
      </w:r>
      <w:bookmarkEnd w:id="3"/>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未采取深度公众参与。无其他公众参与情况。</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rPr>
      </w:pPr>
      <w:bookmarkStart w:id="4" w:name="_Toc70666481"/>
      <w:r>
        <w:rPr>
          <w:rStyle w:val="14"/>
          <w:rFonts w:ascii="Times New Roman" w:hAnsi="Times New Roman" w:eastAsiaTheme="minorEastAsia"/>
          <w:color w:val="000000" w:themeColor="text1"/>
          <w:w w:val="99"/>
          <w:sz w:val="30"/>
          <w:szCs w:val="30"/>
        </w:rPr>
        <w:t>5公众意见处理情况</w:t>
      </w:r>
      <w:bookmarkEnd w:id="4"/>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公众参与过程中，未收到公众对本项目提出的环境影响相关意见。</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rPr>
      </w:pPr>
      <w:bookmarkStart w:id="5" w:name="_Toc62482336"/>
      <w:bookmarkStart w:id="6" w:name="_Toc70666482"/>
      <w:r>
        <w:rPr>
          <w:rStyle w:val="14"/>
          <w:rFonts w:ascii="Times New Roman" w:hAnsi="Times New Roman" w:eastAsiaTheme="minorEastAsia"/>
          <w:color w:val="000000" w:themeColor="text1"/>
          <w:w w:val="99"/>
          <w:sz w:val="30"/>
          <w:szCs w:val="30"/>
        </w:rPr>
        <w:t>6报批前公开情况</w:t>
      </w:r>
      <w:bookmarkEnd w:id="5"/>
      <w:bookmarkEnd w:id="6"/>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6.1公开内容及日期</w:t>
      </w: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6.1.1公开内容</w:t>
      </w:r>
    </w:p>
    <w:p>
      <w:pPr>
        <w:widowControl/>
        <w:spacing w:line="440" w:lineRule="exact"/>
        <w:jc w:val="center"/>
        <w:rPr>
          <w:rFonts w:hint="eastAsia" w:ascii="Times New Roman" w:eastAsia="宋体" w:cs="Times New Roman"/>
          <w:color w:val="000000"/>
          <w:w w:val="99"/>
          <w:sz w:val="24"/>
          <w:szCs w:val="24"/>
          <w:lang w:val="en-US" w:eastAsia="zh-CN" w:bidi="ar-SA"/>
        </w:rPr>
      </w:pPr>
      <w:bookmarkStart w:id="8" w:name="_GoBack"/>
      <w:r>
        <w:rPr>
          <w:rFonts w:hint="eastAsia" w:ascii="Times New Roman" w:cs="Times New Roman"/>
          <w:color w:val="000000"/>
          <w:w w:val="99"/>
          <w:sz w:val="24"/>
          <w:szCs w:val="24"/>
          <w:lang w:val="en-US" w:eastAsia="zh-CN" w:bidi="ar-SA"/>
        </w:rPr>
        <w:t>肇源油田滚动外扩区钻井工程项目</w:t>
      </w:r>
      <w:bookmarkEnd w:id="8"/>
    </w:p>
    <w:p>
      <w:pPr>
        <w:widowControl/>
        <w:spacing w:line="440" w:lineRule="exact"/>
        <w:jc w:val="center"/>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环境影响评价</w:t>
      </w:r>
      <w:r>
        <w:rPr>
          <w:rFonts w:ascii="Times New Roman" w:cs="Times New Roman"/>
          <w:color w:val="000000"/>
          <w:w w:val="99"/>
          <w:sz w:val="24"/>
          <w:szCs w:val="24"/>
          <w:lang w:val="en-US" w:bidi="ar-SA"/>
        </w:rPr>
        <w:t>报批前公开</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按照</w:t>
      </w:r>
      <w:r>
        <w:rPr>
          <w:rFonts w:ascii="Times New Roman" w:cs="Times New Roman"/>
          <w:color w:val="000000"/>
          <w:w w:val="99"/>
          <w:sz w:val="24"/>
          <w:szCs w:val="24"/>
          <w:lang w:val="en-US" w:bidi="ar-SA"/>
        </w:rPr>
        <w:t>《环境影响评价公众参与办法》</w:t>
      </w:r>
      <w:r>
        <w:rPr>
          <w:rFonts w:hint="eastAsia" w:ascii="Times New Roman" w:cs="Times New Roman"/>
          <w:color w:val="000000"/>
          <w:w w:val="99"/>
          <w:sz w:val="24"/>
          <w:szCs w:val="24"/>
          <w:lang w:val="en-US" w:bidi="ar-SA"/>
        </w:rPr>
        <w:t>（生态环境部令</w:t>
      </w:r>
      <w:r>
        <w:rPr>
          <w:rFonts w:ascii="Times New Roman" w:cs="Times New Roman"/>
          <w:color w:val="000000"/>
          <w:w w:val="99"/>
          <w:sz w:val="24"/>
          <w:szCs w:val="24"/>
          <w:lang w:val="en-US" w:bidi="ar-SA"/>
        </w:rPr>
        <w:t>[2018]</w:t>
      </w:r>
      <w:r>
        <w:rPr>
          <w:rFonts w:hint="eastAsia" w:ascii="Times New Roman" w:cs="Times New Roman"/>
          <w:color w:val="000000"/>
          <w:w w:val="99"/>
          <w:sz w:val="24"/>
          <w:szCs w:val="24"/>
          <w:lang w:val="en-US" w:bidi="ar-SA"/>
        </w:rPr>
        <w:t>4号）有关</w:t>
      </w:r>
      <w:r>
        <w:rPr>
          <w:rFonts w:ascii="Times New Roman" w:cs="Times New Roman"/>
          <w:color w:val="000000"/>
          <w:w w:val="99"/>
          <w:sz w:val="24"/>
          <w:szCs w:val="24"/>
          <w:lang w:val="en-US" w:bidi="ar-SA"/>
        </w:rPr>
        <w:t>要求，</w:t>
      </w:r>
      <w:r>
        <w:rPr>
          <w:rFonts w:hint="eastAsia" w:ascii="Times New Roman" w:cs="Times New Roman"/>
          <w:color w:val="000000"/>
          <w:w w:val="99"/>
          <w:sz w:val="24"/>
          <w:szCs w:val="24"/>
          <w:lang w:val="en-US" w:bidi="ar-SA"/>
        </w:rPr>
        <w:t>大庆油田有限责任公司第十采油厂向绥化市</w:t>
      </w:r>
      <w:r>
        <w:rPr>
          <w:rFonts w:ascii="Times New Roman" w:cs="Times New Roman"/>
          <w:color w:val="000000"/>
          <w:w w:val="99"/>
          <w:sz w:val="24"/>
          <w:szCs w:val="24"/>
          <w:lang w:val="en-US" w:bidi="ar-SA"/>
        </w:rPr>
        <w:t>生态环境主管部门报批《</w:t>
      </w:r>
      <w:r>
        <w:rPr>
          <w:rFonts w:hint="eastAsia" w:ascii="Times New Roman" w:cs="Times New Roman"/>
          <w:color w:val="000000"/>
          <w:w w:val="99"/>
          <w:sz w:val="24"/>
          <w:szCs w:val="24"/>
          <w:lang w:val="en-US" w:eastAsia="zh-CN" w:bidi="ar-SA"/>
        </w:rPr>
        <w:t>肇源油田滚动外扩区钻井工程项目</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bidi="ar-SA"/>
        </w:rPr>
        <w:t>前</w:t>
      </w:r>
      <w:r>
        <w:rPr>
          <w:rFonts w:ascii="Times New Roman" w:cs="Times New Roman"/>
          <w:color w:val="000000"/>
          <w:w w:val="99"/>
          <w:sz w:val="24"/>
          <w:szCs w:val="24"/>
          <w:lang w:val="en-US" w:bidi="ar-SA"/>
        </w:rPr>
        <w:t>，于</w:t>
      </w:r>
      <w:r>
        <w:rPr>
          <w:rFonts w:hint="eastAsia" w:ascii="Times New Roman" w:cs="Times New Roman"/>
          <w:color w:val="000000"/>
          <w:w w:val="99"/>
          <w:sz w:val="24"/>
          <w:szCs w:val="24"/>
          <w:lang w:val="en-US" w:bidi="ar-SA"/>
        </w:rPr>
        <w:t>2021年</w:t>
      </w:r>
      <w:r>
        <w:rPr>
          <w:rFonts w:ascii="Times New Roman" w:cs="Times New Roman"/>
          <w:color w:val="000000"/>
          <w:w w:val="99"/>
          <w:sz w:val="24"/>
          <w:szCs w:val="24"/>
          <w:lang w:val="en-US" w:bidi="ar-SA"/>
        </w:rPr>
        <w:t>11</w:t>
      </w:r>
      <w:r>
        <w:rPr>
          <w:rFonts w:hint="eastAsia" w:ascii="Times New Roman" w:cs="Times New Roman"/>
          <w:color w:val="000000"/>
          <w:w w:val="99"/>
          <w:sz w:val="24"/>
          <w:szCs w:val="24"/>
          <w:lang w:val="en-US" w:bidi="ar-SA"/>
        </w:rPr>
        <w:t>月</w:t>
      </w:r>
      <w:r>
        <w:rPr>
          <w:rFonts w:ascii="Times New Roman" w:cs="Times New Roman"/>
          <w:color w:val="000000"/>
          <w:w w:val="99"/>
          <w:sz w:val="24"/>
          <w:szCs w:val="24"/>
          <w:lang w:val="en-US" w:bidi="ar-SA"/>
        </w:rPr>
        <w:t>15</w:t>
      </w:r>
      <w:r>
        <w:rPr>
          <w:rFonts w:hint="eastAsia" w:ascii="Times New Roman" w:cs="Times New Roman"/>
          <w:color w:val="000000"/>
          <w:w w:val="99"/>
          <w:sz w:val="24"/>
          <w:szCs w:val="24"/>
          <w:lang w:val="en-US" w:bidi="ar-SA"/>
        </w:rPr>
        <w:t>日</w:t>
      </w:r>
      <w:r>
        <w:rPr>
          <w:rFonts w:ascii="Times New Roman" w:cs="Times New Roman"/>
          <w:color w:val="000000"/>
          <w:w w:val="99"/>
          <w:sz w:val="24"/>
          <w:szCs w:val="24"/>
          <w:lang w:val="en-US" w:bidi="ar-SA"/>
        </w:rPr>
        <w:t>公开拟</w:t>
      </w:r>
      <w:r>
        <w:rPr>
          <w:rFonts w:hint="eastAsia" w:ascii="Times New Roman" w:cs="Times New Roman"/>
          <w:color w:val="000000"/>
          <w:w w:val="99"/>
          <w:sz w:val="24"/>
          <w:szCs w:val="24"/>
          <w:lang w:val="en-US" w:bidi="ar-SA"/>
        </w:rPr>
        <w:t>报批的</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eastAsia="zh-CN" w:bidi="ar-SA"/>
        </w:rPr>
        <w:t>肇源油田滚动外扩区钻井工程项目</w:t>
      </w:r>
      <w:r>
        <w:rPr>
          <w:rFonts w:hint="eastAsia" w:ascii="Times New Roman" w:cs="Times New Roman"/>
          <w:color w:val="000000"/>
          <w:w w:val="99"/>
          <w:sz w:val="24"/>
          <w:szCs w:val="24"/>
          <w:lang w:val="en-US" w:bidi="ar-SA"/>
        </w:rPr>
        <w:t>环境</w:t>
      </w:r>
      <w:r>
        <w:rPr>
          <w:rFonts w:ascii="Times New Roman" w:cs="Times New Roman"/>
          <w:color w:val="000000"/>
          <w:w w:val="99"/>
          <w:sz w:val="24"/>
          <w:szCs w:val="24"/>
          <w:lang w:val="en-US" w:bidi="ar-SA"/>
        </w:rPr>
        <w:t>影响</w:t>
      </w:r>
      <w:r>
        <w:rPr>
          <w:rFonts w:hint="eastAsia" w:ascii="Times New Roman" w:cs="Times New Roman"/>
          <w:color w:val="000000"/>
          <w:w w:val="99"/>
          <w:sz w:val="24"/>
          <w:szCs w:val="24"/>
          <w:lang w:val="en-US" w:bidi="ar-SA"/>
        </w:rPr>
        <w:t>报告书</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bidi="ar-SA"/>
        </w:rPr>
        <w:t>全文和</w:t>
      </w:r>
      <w:r>
        <w:rPr>
          <w:rFonts w:ascii="Times New Roman" w:cs="Times New Roman"/>
          <w:color w:val="000000"/>
          <w:w w:val="99"/>
          <w:sz w:val="24"/>
          <w:szCs w:val="24"/>
          <w:lang w:val="en-US" w:bidi="ar-SA"/>
        </w:rPr>
        <w:t>公众参与说明（</w:t>
      </w:r>
      <w:r>
        <w:rPr>
          <w:rFonts w:hint="eastAsia" w:ascii="Times New Roman" w:cs="Times New Roman"/>
          <w:color w:val="000000"/>
          <w:w w:val="99"/>
          <w:sz w:val="24"/>
          <w:szCs w:val="24"/>
          <w:lang w:val="en-US" w:bidi="ar-SA"/>
        </w:rPr>
        <w:t>见下面</w:t>
      </w:r>
      <w:r>
        <w:rPr>
          <w:rFonts w:ascii="Times New Roman" w:cs="Times New Roman"/>
          <w:color w:val="000000"/>
          <w:w w:val="99"/>
          <w:sz w:val="24"/>
          <w:szCs w:val="24"/>
          <w:lang w:val="en-US" w:bidi="ar-SA"/>
        </w:rPr>
        <w:t>的</w:t>
      </w:r>
      <w:r>
        <w:rPr>
          <w:rFonts w:hint="eastAsia" w:ascii="Times New Roman" w:cs="Times New Roman"/>
          <w:color w:val="000000"/>
          <w:w w:val="99"/>
          <w:sz w:val="24"/>
          <w:szCs w:val="24"/>
          <w:lang w:val="en-US" w:bidi="ar-SA"/>
        </w:rPr>
        <w:t>网络链接</w:t>
      </w:r>
      <w:r>
        <w:rPr>
          <w:rFonts w:ascii="Times New Roman" w:cs="Times New Roman"/>
          <w:color w:val="000000"/>
          <w:w w:val="99"/>
          <w:sz w:val="24"/>
          <w:szCs w:val="24"/>
          <w:lang w:val="en-US" w:bidi="ar-SA"/>
        </w:rPr>
        <w:t>）</w:t>
      </w:r>
      <w:r>
        <w:rPr>
          <w:rFonts w:hint="eastAsia" w:ascii="Times New Roman" w:cs="Times New Roman"/>
          <w:color w:val="000000"/>
          <w:w w:val="99"/>
          <w:sz w:val="24"/>
          <w:szCs w:val="24"/>
          <w:lang w:val="en-US" w:bidi="ar-SA"/>
        </w:rPr>
        <w:t>。</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建设</w:t>
      </w:r>
      <w:r>
        <w:rPr>
          <w:rFonts w:ascii="Times New Roman" w:cs="Times New Roman"/>
          <w:color w:val="000000"/>
          <w:w w:val="99"/>
          <w:sz w:val="24"/>
          <w:szCs w:val="24"/>
          <w:lang w:val="en-US" w:bidi="ar-SA"/>
        </w:rPr>
        <w:t>单位名称：</w:t>
      </w:r>
      <w:r>
        <w:rPr>
          <w:rFonts w:hint="eastAsia" w:ascii="Times New Roman" w:cs="Times New Roman"/>
          <w:color w:val="000000"/>
          <w:w w:val="99"/>
          <w:sz w:val="24"/>
          <w:szCs w:val="24"/>
          <w:lang w:val="en-US" w:bidi="ar-SA"/>
        </w:rPr>
        <w:t>大庆油田有限责任公司第十采油厂</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联系</w:t>
      </w:r>
      <w:r>
        <w:rPr>
          <w:rFonts w:ascii="Times New Roman" w:cs="Times New Roman"/>
          <w:color w:val="000000"/>
          <w:w w:val="99"/>
          <w:sz w:val="24"/>
          <w:szCs w:val="24"/>
          <w:lang w:val="en-US" w:bidi="ar-SA"/>
        </w:rPr>
        <w:t>方式：</w:t>
      </w:r>
      <w:r>
        <w:rPr>
          <w:rFonts w:ascii="Times New Roman" w:cs="Times New Roman"/>
          <w:bCs/>
          <w:color w:val="000000"/>
          <w:w w:val="99"/>
          <w:sz w:val="24"/>
          <w:szCs w:val="24"/>
          <w:lang w:val="en-US" w:bidi="ar-SA"/>
        </w:rPr>
        <w:t>18345597860</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联系人：</w:t>
      </w:r>
      <w:r>
        <w:rPr>
          <w:rFonts w:hint="eastAsia" w:ascii="Times New Roman" w:cs="Times New Roman"/>
          <w:bCs/>
          <w:color w:val="000000"/>
          <w:w w:val="99"/>
          <w:sz w:val="24"/>
          <w:szCs w:val="24"/>
          <w:lang w:val="en-US" w:bidi="ar-SA"/>
        </w:rPr>
        <w:t>张</w:t>
      </w:r>
      <w:r>
        <w:rPr>
          <w:rFonts w:ascii="Times New Roman" w:cs="Times New Roman"/>
          <w:bCs/>
          <w:color w:val="000000"/>
          <w:w w:val="99"/>
          <w:sz w:val="24"/>
          <w:szCs w:val="24"/>
          <w:lang w:val="en-US" w:bidi="ar-SA"/>
        </w:rPr>
        <w:t>工</w:t>
      </w:r>
    </w:p>
    <w:p>
      <w:pPr>
        <w:widowControl/>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通讯</w:t>
      </w:r>
      <w:r>
        <w:rPr>
          <w:rFonts w:ascii="Times New Roman" w:cs="Times New Roman"/>
          <w:color w:val="000000"/>
          <w:w w:val="99"/>
          <w:sz w:val="24"/>
          <w:szCs w:val="24"/>
          <w:lang w:val="en-US" w:bidi="ar-SA"/>
        </w:rPr>
        <w:t>地址：</w:t>
      </w:r>
      <w:r>
        <w:rPr>
          <w:rFonts w:hint="eastAsia" w:ascii="Times New Roman" w:cs="Times New Roman"/>
          <w:bCs/>
          <w:color w:val="000000"/>
          <w:w w:val="99"/>
          <w:sz w:val="24"/>
          <w:szCs w:val="24"/>
          <w:lang w:val="en-US" w:bidi="ar-SA"/>
        </w:rPr>
        <w:t>黑龙江省大庆市肇州县朝阳沟镇大庆油田有限责任公司第十采油厂</w:t>
      </w:r>
    </w:p>
    <w:p>
      <w:pPr>
        <w:spacing w:line="440" w:lineRule="exact"/>
        <w:ind w:firstLine="474" w:firstLineChars="200"/>
        <w:rPr>
          <w:rFonts w:ascii="Times New Roman" w:cs="Times New Roman"/>
          <w:color w:val="000000"/>
          <w:w w:val="99"/>
          <w:sz w:val="24"/>
          <w:szCs w:val="24"/>
          <w:lang w:val="en-US" w:bidi="ar-SA"/>
        </w:rPr>
      </w:pPr>
      <w:r>
        <w:rPr>
          <w:rFonts w:hint="eastAsia" w:ascii="Times New Roman" w:cs="Times New Roman"/>
          <w:color w:val="000000"/>
          <w:w w:val="99"/>
          <w:sz w:val="24"/>
          <w:szCs w:val="24"/>
          <w:lang w:val="en-US" w:bidi="ar-SA"/>
        </w:rPr>
        <w:t>电子</w:t>
      </w:r>
      <w:r>
        <w:rPr>
          <w:rFonts w:ascii="Times New Roman" w:cs="Times New Roman"/>
          <w:color w:val="000000"/>
          <w:w w:val="99"/>
          <w:sz w:val="24"/>
          <w:szCs w:val="24"/>
          <w:lang w:val="en-US" w:bidi="ar-SA"/>
        </w:rPr>
        <w:t>邮箱：</w:t>
      </w:r>
      <w:r>
        <w:rPr>
          <w:rFonts w:ascii="Times New Roman" w:cs="Times New Roman"/>
          <w:bCs/>
          <w:color w:val="000000"/>
          <w:w w:val="99"/>
          <w:sz w:val="24"/>
          <w:szCs w:val="24"/>
          <w:lang w:val="en-US" w:bidi="ar-SA"/>
        </w:rPr>
        <w:t>zhangdongxu1@petrochina.com.cn</w:t>
      </w:r>
    </w:p>
    <w:p>
      <w:pPr>
        <w:pStyle w:val="10"/>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6.1.2公开日期</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建设单位于</w:t>
      </w:r>
      <w:r>
        <w:rPr>
          <w:rFonts w:ascii="Times New Roman" w:hAnsi="Times New Roman" w:eastAsiaTheme="minorEastAsia"/>
          <w:color w:val="000000" w:themeColor="text1"/>
          <w:w w:val="99"/>
          <w:szCs w:val="24"/>
          <w:lang w:val="zh-CN" w:bidi="zh-CN"/>
        </w:rPr>
        <w:t>2021年11月15日</w:t>
      </w:r>
      <w:r>
        <w:rPr>
          <w:rFonts w:ascii="Times New Roman" w:hAnsi="Times New Roman" w:eastAsiaTheme="minorEastAsia"/>
          <w:color w:val="000000" w:themeColor="text1"/>
          <w:w w:val="99"/>
          <w:szCs w:val="24"/>
        </w:rPr>
        <w:t>公开了</w:t>
      </w:r>
      <w:r>
        <w:rPr>
          <w:rFonts w:ascii="Times New Roman" w:hAnsi="Times New Roman" w:eastAsiaTheme="minorEastAsia"/>
          <w:color w:val="000000" w:themeColor="text1"/>
          <w:w w:val="99"/>
          <w:szCs w:val="24"/>
          <w:lang w:bidi="zh-CN"/>
        </w:rPr>
        <w:t>环境影响报告书全文和公众参与说明</w:t>
      </w:r>
      <w:r>
        <w:rPr>
          <w:rFonts w:ascii="Times New Roman" w:hAnsi="Times New Roman" w:eastAsiaTheme="minorEastAsia"/>
          <w:color w:val="000000" w:themeColor="text1"/>
          <w:w w:val="99"/>
          <w:szCs w:val="24"/>
        </w:rPr>
        <w:t>。</w:t>
      </w:r>
    </w:p>
    <w:p>
      <w:pPr>
        <w:pStyle w:val="10"/>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根据上述公开内容及日期的描述，公开的内容符合《办法》第二十条中</w:t>
      </w:r>
      <w:r>
        <w:rPr>
          <w:rFonts w:hint="eastAsia" w:ascii="Times New Roman" w:hAnsi="Times New Roman" w:eastAsiaTheme="minorEastAsia"/>
          <w:color w:val="000000" w:themeColor="text1"/>
          <w:w w:val="99"/>
          <w:szCs w:val="24"/>
        </w:rPr>
        <w:t>建设单位向生态环境主管部门报批环境影响报告书前，应当通过网络平台，公开拟报批的环境影响报告书全文和公众参与说明</w:t>
      </w:r>
      <w:r>
        <w:rPr>
          <w:rFonts w:ascii="Times New Roman" w:hAnsi="Times New Roman" w:eastAsiaTheme="minorEastAsia"/>
          <w:color w:val="000000" w:themeColor="text1"/>
          <w:w w:val="99"/>
          <w:szCs w:val="24"/>
        </w:rPr>
        <w:t>。因此，公开内容及日期均符合《办法》中的规定及要求。</w:t>
      </w:r>
    </w:p>
    <w:p>
      <w:pPr>
        <w:pStyle w:val="10"/>
        <w:widowControl/>
        <w:spacing w:before="120" w:beforeAutospacing="0" w:after="120" w:afterAutospacing="0" w:line="440" w:lineRule="exact"/>
        <w:rPr>
          <w:rStyle w:val="14"/>
          <w:w w:val="99"/>
          <w:sz w:val="28"/>
          <w:szCs w:val="28"/>
        </w:rPr>
      </w:pPr>
      <w:r>
        <w:rPr>
          <w:rStyle w:val="14"/>
          <w:rFonts w:ascii="Times New Roman" w:hAnsi="Times New Roman" w:eastAsiaTheme="minorEastAsia"/>
          <w:color w:val="000000" w:themeColor="text1"/>
          <w:w w:val="99"/>
          <w:sz w:val="28"/>
          <w:szCs w:val="28"/>
        </w:rPr>
        <w:t>6.2 公开方式</w:t>
      </w:r>
    </w:p>
    <w:p>
      <w:pPr>
        <w:pStyle w:val="10"/>
        <w:widowControl/>
        <w:spacing w:before="60" w:beforeAutospacing="0" w:after="60" w:afterAutospacing="0" w:line="440" w:lineRule="exact"/>
        <w:rPr>
          <w:rStyle w:val="14"/>
          <w:w w:val="99"/>
        </w:rPr>
      </w:pPr>
      <w:r>
        <w:rPr>
          <w:rStyle w:val="14"/>
          <w:rFonts w:ascii="Times New Roman" w:hAnsi="Times New Roman" w:eastAsiaTheme="minorEastAsia"/>
          <w:color w:val="000000" w:themeColor="text1"/>
          <w:w w:val="99"/>
          <w:szCs w:val="24"/>
        </w:rPr>
        <w:t>6.2.1 网络</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本项目报批前公开的载体为：</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（1）载体选取符合性分析</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rPr>
      </w:pPr>
      <w:r>
        <w:rPr>
          <w:rFonts w:ascii="Times New Roman" w:hAnsi="Times New Roman" w:eastAsiaTheme="minorEastAsia"/>
          <w:color w:val="000000" w:themeColor="text1"/>
          <w:w w:val="99"/>
          <w:szCs w:val="24"/>
        </w:rPr>
        <w:t>本项目报批前公开选择了</w:t>
      </w:r>
      <w:r>
        <w:rPr>
          <w:rFonts w:hint="eastAsia" w:ascii="Times New Roman" w:hAnsi="Times New Roman" w:eastAsiaTheme="minorEastAsia"/>
          <w:color w:val="000000" w:themeColor="text1"/>
          <w:w w:val="99"/>
          <w:szCs w:val="24"/>
        </w:rPr>
        <w:t>黑龙江环保</w:t>
      </w:r>
      <w:r>
        <w:rPr>
          <w:rFonts w:ascii="Times New Roman" w:hAnsi="Times New Roman" w:eastAsiaTheme="minorEastAsia"/>
          <w:color w:val="000000" w:themeColor="text1"/>
          <w:w w:val="99"/>
          <w:szCs w:val="24"/>
        </w:rPr>
        <w:t>技术服务网，符合《办法》中第二十条“</w:t>
      </w:r>
      <w:r>
        <w:rPr>
          <w:rFonts w:ascii="Times New Roman" w:hAnsi="Times New Roman" w:eastAsiaTheme="minorEastAsia"/>
          <w:color w:val="000000" w:themeColor="text1"/>
          <w:w w:val="99"/>
          <w:szCs w:val="24"/>
          <w:lang w:bidi="zh-CN"/>
        </w:rPr>
        <w:t>应当通过网络平台，公开拟报批的环境影响报告书全文和公众参与说明</w:t>
      </w:r>
      <w:r>
        <w:rPr>
          <w:rFonts w:ascii="Times New Roman" w:hAnsi="Times New Roman" w:eastAsiaTheme="minorEastAsia"/>
          <w:color w:val="000000" w:themeColor="text1"/>
          <w:w w:val="99"/>
          <w:szCs w:val="24"/>
        </w:rPr>
        <w:t>”的要求。</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（2）网络公示时间</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建设单位于2021年1</w:t>
      </w:r>
      <w:r>
        <w:rPr>
          <w:rFonts w:hint="eastAsia" w:ascii="Times New Roman" w:hAnsi="Times New Roman" w:eastAsiaTheme="minorEastAsia"/>
          <w:color w:val="000000" w:themeColor="text1"/>
          <w:w w:val="99"/>
          <w:szCs w:val="24"/>
          <w:highlight w:val="none"/>
          <w:lang w:val="en-US" w:eastAsia="zh-CN"/>
        </w:rPr>
        <w:t>2</w:t>
      </w:r>
      <w:r>
        <w:rPr>
          <w:rFonts w:ascii="Times New Roman" w:hAnsi="Times New Roman" w:eastAsiaTheme="minorEastAsia"/>
          <w:color w:val="000000" w:themeColor="text1"/>
          <w:w w:val="99"/>
          <w:szCs w:val="24"/>
          <w:highlight w:val="none"/>
        </w:rPr>
        <w:t>月1</w:t>
      </w:r>
      <w:r>
        <w:rPr>
          <w:rFonts w:hint="eastAsia" w:ascii="Times New Roman" w:hAnsi="Times New Roman" w:eastAsiaTheme="minorEastAsia"/>
          <w:color w:val="000000" w:themeColor="text1"/>
          <w:w w:val="99"/>
          <w:szCs w:val="24"/>
          <w:highlight w:val="none"/>
          <w:lang w:val="en-US" w:eastAsia="zh-CN"/>
        </w:rPr>
        <w:t>3</w:t>
      </w:r>
      <w:r>
        <w:rPr>
          <w:rFonts w:ascii="Times New Roman" w:hAnsi="Times New Roman" w:eastAsiaTheme="minorEastAsia"/>
          <w:color w:val="000000" w:themeColor="text1"/>
          <w:w w:val="99"/>
          <w:szCs w:val="24"/>
          <w:highlight w:val="none"/>
        </w:rPr>
        <w:t>日</w:t>
      </w:r>
      <w:r>
        <w:rPr>
          <w:rFonts w:ascii="Times New Roman" w:hAnsi="Times New Roman" w:eastAsiaTheme="minorEastAsia"/>
          <w:color w:val="000000" w:themeColor="text1"/>
          <w:w w:val="99"/>
          <w:szCs w:val="24"/>
          <w:highlight w:val="none"/>
          <w:lang w:bidi="zh-CN"/>
        </w:rPr>
        <w:t>公开拟报批的环境影响报告书全文和公众参与说明</w:t>
      </w:r>
      <w:r>
        <w:rPr>
          <w:rFonts w:ascii="Times New Roman" w:hAnsi="Times New Roman" w:eastAsiaTheme="minorEastAsia"/>
          <w:color w:val="000000" w:themeColor="text1"/>
          <w:w w:val="99"/>
          <w:szCs w:val="24"/>
          <w:highlight w:val="none"/>
        </w:rPr>
        <w:t>。</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（3）网址及截图。</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网址：http://www.hljhbjsfw.cn/NewsDetail.aspx?ID=</w:t>
      </w:r>
    </w:p>
    <w:p>
      <w:pPr>
        <w:pStyle w:val="10"/>
        <w:widowControl/>
        <w:spacing w:beforeAutospacing="0" w:afterAutospacing="0" w:line="440" w:lineRule="exact"/>
        <w:ind w:firstLine="474" w:firstLineChars="200"/>
        <w:rPr>
          <w:rFonts w:ascii="Times New Roman" w:hAnsi="Times New Roman" w:eastAsiaTheme="minorEastAsia"/>
          <w:color w:val="000000" w:themeColor="text1"/>
          <w:w w:val="99"/>
          <w:szCs w:val="24"/>
          <w:highlight w:val="none"/>
        </w:rPr>
      </w:pPr>
      <w:r>
        <w:rPr>
          <w:rFonts w:ascii="Times New Roman" w:hAnsi="Times New Roman" w:eastAsiaTheme="minorEastAsia"/>
          <w:color w:val="000000" w:themeColor="text1"/>
          <w:w w:val="99"/>
          <w:szCs w:val="24"/>
          <w:highlight w:val="none"/>
        </w:rPr>
        <w:t>截图：</w:t>
      </w:r>
    </w:p>
    <w:p>
      <w:pPr>
        <w:pStyle w:val="10"/>
        <w:widowControl/>
        <w:spacing w:beforeAutospacing="0" w:afterAutospacing="0"/>
        <w:jc w:val="center"/>
        <w:rPr>
          <w:rFonts w:ascii="Times New Roman" w:hAnsi="Times New Roman" w:eastAsiaTheme="minorEastAsia"/>
          <w:color w:val="000000" w:themeColor="text1"/>
          <w:w w:val="99"/>
          <w:szCs w:val="24"/>
          <w:highlight w:val="yellow"/>
        </w:rPr>
      </w:pPr>
    </w:p>
    <w:p>
      <w:pPr>
        <w:pStyle w:val="10"/>
        <w:widowControl/>
        <w:spacing w:before="60" w:beforeAutospacing="0" w:after="60" w:afterAutospacing="0" w:line="440" w:lineRule="exact"/>
        <w:rPr>
          <w:rStyle w:val="14"/>
          <w:rFonts w:ascii="Times New Roman" w:hAnsi="Times New Roman" w:eastAsiaTheme="minorEastAsia"/>
          <w:color w:val="000000" w:themeColor="text1"/>
          <w:w w:val="99"/>
          <w:szCs w:val="24"/>
        </w:rPr>
      </w:pPr>
      <w:r>
        <w:rPr>
          <w:rStyle w:val="14"/>
          <w:rFonts w:ascii="Times New Roman" w:hAnsi="Times New Roman" w:eastAsiaTheme="minorEastAsia"/>
          <w:color w:val="000000" w:themeColor="text1"/>
          <w:w w:val="99"/>
          <w:szCs w:val="24"/>
        </w:rPr>
        <w:t>6.2.2其他</w:t>
      </w:r>
    </w:p>
    <w:p>
      <w:pPr>
        <w:pStyle w:val="10"/>
        <w:widowControl/>
        <w:spacing w:beforeAutospacing="0" w:afterAutospacing="0" w:line="440" w:lineRule="exact"/>
        <w:ind w:firstLine="474" w:firstLineChars="200"/>
        <w:rPr>
          <w:rFonts w:ascii="Times New Roman" w:hAnsi="Times New Roman" w:eastAsiaTheme="minorEastAsia"/>
          <w:w w:val="99"/>
          <w:szCs w:val="24"/>
        </w:rPr>
      </w:pPr>
      <w:r>
        <w:rPr>
          <w:rFonts w:ascii="Times New Roman" w:hAnsi="Times New Roman" w:eastAsiaTheme="minorEastAsia"/>
          <w:w w:val="99"/>
          <w:szCs w:val="24"/>
        </w:rPr>
        <w:t>无。</w:t>
      </w:r>
    </w:p>
    <w:p>
      <w:pPr>
        <w:pStyle w:val="10"/>
        <w:widowControl/>
        <w:spacing w:before="180" w:beforeAutospacing="0" w:after="180" w:afterAutospacing="0" w:line="440" w:lineRule="exact"/>
        <w:rPr>
          <w:rStyle w:val="14"/>
          <w:rFonts w:ascii="Times New Roman" w:hAnsi="Times New Roman" w:eastAsiaTheme="minorEastAsia"/>
          <w:color w:val="000000" w:themeColor="text1"/>
          <w:w w:val="99"/>
          <w:sz w:val="30"/>
          <w:szCs w:val="30"/>
          <w:highlight w:val="none"/>
        </w:rPr>
      </w:pPr>
      <w:bookmarkStart w:id="7" w:name="_Toc70666483"/>
      <w:r>
        <w:rPr>
          <w:rStyle w:val="14"/>
          <w:rFonts w:ascii="Times New Roman" w:hAnsi="Times New Roman" w:eastAsiaTheme="minorEastAsia"/>
          <w:color w:val="000000" w:themeColor="text1"/>
          <w:w w:val="99"/>
          <w:sz w:val="30"/>
          <w:szCs w:val="30"/>
          <w:highlight w:val="none"/>
        </w:rPr>
        <w:t>7其他</w:t>
      </w:r>
      <w:bookmarkEnd w:id="7"/>
    </w:p>
    <w:p>
      <w:pPr>
        <w:pStyle w:val="10"/>
        <w:widowControl/>
        <w:spacing w:beforeAutospacing="0" w:afterAutospacing="0" w:line="440" w:lineRule="exact"/>
        <w:ind w:firstLine="474" w:firstLineChars="200"/>
        <w:rPr>
          <w:rFonts w:ascii="Times New Roman" w:hAnsi="Times New Roman" w:eastAsiaTheme="minorEastAsia"/>
          <w:w w:val="99"/>
          <w:szCs w:val="24"/>
          <w:highlight w:val="none"/>
        </w:rPr>
      </w:pPr>
      <w:r>
        <w:rPr>
          <w:rFonts w:ascii="Times New Roman" w:hAnsi="Times New Roman" w:eastAsiaTheme="minorEastAsia"/>
          <w:w w:val="99"/>
          <w:szCs w:val="24"/>
          <w:highlight w:val="none"/>
        </w:rPr>
        <w:t>我单位已将环境影响报告书编制过程中公众参与的相关原始资料，存档备查。</w:t>
      </w:r>
    </w:p>
    <w:p>
      <w:pPr>
        <w:pStyle w:val="10"/>
        <w:widowControl/>
        <w:spacing w:before="180" w:beforeAutospacing="0" w:after="180" w:afterAutospacing="0" w:line="440" w:lineRule="exact"/>
        <w:rPr>
          <w:rStyle w:val="14"/>
          <w:rFonts w:hint="eastAsia" w:ascii="Times New Roman" w:hAnsi="Times New Roman" w:eastAsiaTheme="minorEastAsia"/>
          <w:color w:val="000000" w:themeColor="text1"/>
          <w:w w:val="99"/>
          <w:sz w:val="30"/>
          <w:szCs w:val="30"/>
          <w:highlight w:val="yellow"/>
          <w:lang w:val="en-US" w:eastAsia="zh-CN"/>
        </w:rPr>
        <w:sectPr>
          <w:footerReference r:id="rId5" w:type="default"/>
          <w:pgSz w:w="11910" w:h="16840"/>
          <w:pgMar w:top="1418" w:right="1418" w:bottom="1418" w:left="1418" w:header="720" w:footer="720" w:gutter="0"/>
          <w:pgNumType w:start="1"/>
          <w:cols w:space="720" w:num="1"/>
        </w:sectPr>
      </w:pPr>
    </w:p>
    <w:p>
      <w:pPr>
        <w:pStyle w:val="10"/>
        <w:widowControl/>
        <w:spacing w:before="180" w:beforeAutospacing="0" w:after="180" w:afterAutospacing="0" w:line="440" w:lineRule="exact"/>
        <w:rPr>
          <w:rStyle w:val="14"/>
          <w:rFonts w:hint="eastAsia" w:ascii="Times New Roman" w:hAnsi="Times New Roman" w:eastAsiaTheme="minorEastAsia"/>
          <w:color w:val="000000" w:themeColor="text1"/>
          <w:w w:val="99"/>
          <w:sz w:val="30"/>
          <w:szCs w:val="30"/>
          <w:highlight w:val="none"/>
          <w:lang w:val="en-US" w:eastAsia="zh-CN"/>
        </w:rPr>
      </w:pPr>
      <w:r>
        <w:rPr>
          <w:rStyle w:val="14"/>
          <w:rFonts w:hint="eastAsia" w:ascii="Times New Roman" w:hAnsi="Times New Roman" w:eastAsiaTheme="minorEastAsia"/>
          <w:color w:val="000000" w:themeColor="text1"/>
          <w:w w:val="99"/>
          <w:sz w:val="30"/>
          <w:szCs w:val="30"/>
          <w:highlight w:val="none"/>
          <w:lang w:val="en-US" w:eastAsia="zh-CN"/>
        </w:rPr>
        <w:t>8诚信承诺</w:t>
      </w: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我单位已按照《环境影响评价公众参与办法》（生态环境部4号）要求，在《</w:t>
      </w:r>
      <w:r>
        <w:rPr>
          <w:rFonts w:hint="eastAsia" w:ascii="Times New Roman" w:hAnsi="Times New Roman" w:cs="Times New Roman" w:eastAsiaTheme="minorEastAsia"/>
          <w:w w:val="99"/>
          <w:szCs w:val="24"/>
          <w:highlight w:val="none"/>
        </w:rPr>
        <w:t>肇源油田滚动外扩区钻井工程项目</w:t>
      </w:r>
      <w:r>
        <w:rPr>
          <w:rFonts w:hint="eastAsia" w:ascii="Times New Roman" w:hAnsi="Times New Roman" w:cs="Times New Roman" w:eastAsiaTheme="minorEastAsia"/>
          <w:w w:val="99"/>
          <w:szCs w:val="24"/>
          <w:highlight w:val="none"/>
          <w:lang w:val="en-US" w:eastAsia="zh-CN"/>
        </w:rPr>
        <w:t>》环境影响报告书编制阶段展开了公众参与工作，在环境影响报告书中充分采纳了公众提出的与环境影响相关的合理意见对未采纳的意见按照要求进行了说明，并按照要求编制了公众参与说明。</w:t>
      </w: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我单位承诺，本次提交《</w:t>
      </w:r>
      <w:r>
        <w:rPr>
          <w:rFonts w:hint="eastAsia" w:ascii="Times New Roman" w:hAnsi="Times New Roman" w:cs="Times New Roman" w:eastAsiaTheme="minorEastAsia"/>
          <w:w w:val="99"/>
          <w:szCs w:val="24"/>
          <w:highlight w:val="none"/>
        </w:rPr>
        <w:t>肇源油田滚动外扩区钻井工程项目</w:t>
      </w:r>
      <w:r>
        <w:rPr>
          <w:rFonts w:hint="eastAsia" w:ascii="Times New Roman" w:hAnsi="Times New Roman" w:cs="Times New Roman" w:eastAsiaTheme="minorEastAsia"/>
          <w:w w:val="99"/>
          <w:szCs w:val="24"/>
          <w:highlight w:val="none"/>
          <w:lang w:eastAsia="zh-CN"/>
        </w:rPr>
        <w:t>环境影响评价公众参与说明</w:t>
      </w:r>
      <w:r>
        <w:rPr>
          <w:rFonts w:hint="eastAsia" w:ascii="Times New Roman" w:hAnsi="Times New Roman" w:cs="Times New Roman" w:eastAsiaTheme="minorEastAsia"/>
          <w:w w:val="99"/>
          <w:szCs w:val="24"/>
          <w:highlight w:val="none"/>
          <w:lang w:val="en-US" w:eastAsia="zh-CN"/>
        </w:rPr>
        <w:t>》内容客观、真实，未包含依法不得公开的国家秘密、商业秘密、个人隐私。如存在弄虚作假、隐瞒欺骗等情况及由此导致的一切后果由大庆油田有限责任公司第十采油厂承担全部责任。</w:t>
      </w: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default" w:ascii="Times New Roman" w:hAnsi="Times New Roman" w:cs="Times New Roman" w:eastAsiaTheme="minorEastAsia"/>
          <w:w w:val="99"/>
          <w:szCs w:val="24"/>
          <w:highlight w:val="none"/>
          <w:lang w:val="en-US" w:eastAsia="zh-CN"/>
        </w:rPr>
      </w:pPr>
    </w:p>
    <w:p>
      <w:pPr>
        <w:pStyle w:val="10"/>
        <w:widowControl/>
        <w:spacing w:beforeAutospacing="0" w:afterAutospacing="0" w:line="440" w:lineRule="exact"/>
        <w:ind w:firstLine="474" w:firstLineChars="200"/>
        <w:rPr>
          <w:rFonts w:hint="eastAsia"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 xml:space="preserve">                                                                 承诺单位：大庆油田有限责任公司第十采油厂</w:t>
      </w:r>
    </w:p>
    <w:p>
      <w:pPr>
        <w:pStyle w:val="10"/>
        <w:widowControl/>
        <w:spacing w:beforeAutospacing="0" w:afterAutospacing="0" w:line="440" w:lineRule="exact"/>
        <w:ind w:firstLine="474" w:firstLineChars="200"/>
        <w:rPr>
          <w:rFonts w:hint="default" w:ascii="Times New Roman" w:hAnsi="Times New Roman" w:cs="Times New Roman" w:eastAsiaTheme="minorEastAsia"/>
          <w:w w:val="99"/>
          <w:szCs w:val="24"/>
          <w:highlight w:val="none"/>
          <w:lang w:val="en-US" w:eastAsia="zh-CN"/>
        </w:rPr>
      </w:pPr>
      <w:r>
        <w:rPr>
          <w:rFonts w:hint="eastAsia" w:ascii="Times New Roman" w:hAnsi="Times New Roman" w:cs="Times New Roman" w:eastAsiaTheme="minorEastAsia"/>
          <w:w w:val="99"/>
          <w:szCs w:val="24"/>
          <w:highlight w:val="none"/>
          <w:lang w:val="en-US" w:eastAsia="zh-CN"/>
        </w:rPr>
        <w:t xml:space="preserve">                                                                 承诺时间：2021 年 12 月 13 日</w:t>
      </w:r>
    </w:p>
    <w:sectPr>
      <w:pgSz w:w="11910" w:h="16840"/>
      <w:pgMar w:top="1418" w:right="1418" w:bottom="1418" w:left="1418"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64470806"/>
      <w:showingPlcHdr/>
    </w:sdtPr>
    <w:sdtContent>
      <w:p>
        <w:pPr>
          <w:pStyle w:val="7"/>
          <w:jc w:val="center"/>
        </w:pPr>
        <w:r>
          <w:t xml:space="preserve">     </w:t>
        </w:r>
      </w:p>
    </w:sdtContent>
  </w:sdt>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6721914"/>
    </w:sdtPr>
    <w:sdtContent>
      <w:p>
        <w:pPr>
          <w:pStyle w:val="7"/>
          <w:jc w:val="center"/>
        </w:pPr>
        <w:r>
          <w:fldChar w:fldCharType="begin"/>
        </w:r>
        <w:r>
          <w:instrText xml:space="preserve">PAGE   \* MERGEFORMAT</w:instrText>
        </w:r>
        <w:r>
          <w:fldChar w:fldCharType="separate"/>
        </w:r>
        <w:r>
          <w:t>30</w:t>
        </w:r>
        <w: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D578C7"/>
    <w:rsid w:val="00004629"/>
    <w:rsid w:val="00040B30"/>
    <w:rsid w:val="00065122"/>
    <w:rsid w:val="00097215"/>
    <w:rsid w:val="000B675A"/>
    <w:rsid w:val="000D3B0E"/>
    <w:rsid w:val="000E0FDA"/>
    <w:rsid w:val="000E14B3"/>
    <w:rsid w:val="0011265F"/>
    <w:rsid w:val="001142E5"/>
    <w:rsid w:val="00124D7A"/>
    <w:rsid w:val="00164B54"/>
    <w:rsid w:val="001E19F0"/>
    <w:rsid w:val="00246570"/>
    <w:rsid w:val="0027692B"/>
    <w:rsid w:val="002A5EFB"/>
    <w:rsid w:val="002B094E"/>
    <w:rsid w:val="002B12CF"/>
    <w:rsid w:val="002C157A"/>
    <w:rsid w:val="002D19EE"/>
    <w:rsid w:val="00322A85"/>
    <w:rsid w:val="00363360"/>
    <w:rsid w:val="00363F68"/>
    <w:rsid w:val="00370653"/>
    <w:rsid w:val="00380252"/>
    <w:rsid w:val="003E2AA7"/>
    <w:rsid w:val="003F383D"/>
    <w:rsid w:val="00403BC3"/>
    <w:rsid w:val="00410853"/>
    <w:rsid w:val="00411527"/>
    <w:rsid w:val="0044764C"/>
    <w:rsid w:val="004526D3"/>
    <w:rsid w:val="0045521A"/>
    <w:rsid w:val="00463137"/>
    <w:rsid w:val="00472410"/>
    <w:rsid w:val="00474CF8"/>
    <w:rsid w:val="004A1F19"/>
    <w:rsid w:val="004B2AE1"/>
    <w:rsid w:val="00502016"/>
    <w:rsid w:val="00525F91"/>
    <w:rsid w:val="00541D6E"/>
    <w:rsid w:val="00554CFD"/>
    <w:rsid w:val="005A7DFE"/>
    <w:rsid w:val="005B270F"/>
    <w:rsid w:val="005C521A"/>
    <w:rsid w:val="005E465D"/>
    <w:rsid w:val="005F3B86"/>
    <w:rsid w:val="00621453"/>
    <w:rsid w:val="006376B7"/>
    <w:rsid w:val="006801E7"/>
    <w:rsid w:val="006B06CD"/>
    <w:rsid w:val="006C6820"/>
    <w:rsid w:val="006D62D3"/>
    <w:rsid w:val="007034AF"/>
    <w:rsid w:val="00703619"/>
    <w:rsid w:val="00705FB2"/>
    <w:rsid w:val="00725D9B"/>
    <w:rsid w:val="007321A3"/>
    <w:rsid w:val="00740544"/>
    <w:rsid w:val="007463E0"/>
    <w:rsid w:val="007679C3"/>
    <w:rsid w:val="00767B35"/>
    <w:rsid w:val="00797B10"/>
    <w:rsid w:val="007A6161"/>
    <w:rsid w:val="007F5F9A"/>
    <w:rsid w:val="00804520"/>
    <w:rsid w:val="0080519C"/>
    <w:rsid w:val="00823017"/>
    <w:rsid w:val="00826191"/>
    <w:rsid w:val="008478E0"/>
    <w:rsid w:val="00851D1B"/>
    <w:rsid w:val="0086103A"/>
    <w:rsid w:val="00887D75"/>
    <w:rsid w:val="008A1E50"/>
    <w:rsid w:val="008A4DB3"/>
    <w:rsid w:val="008B7689"/>
    <w:rsid w:val="008D5E17"/>
    <w:rsid w:val="008E4D00"/>
    <w:rsid w:val="009025E7"/>
    <w:rsid w:val="00912F78"/>
    <w:rsid w:val="00916C3C"/>
    <w:rsid w:val="00937569"/>
    <w:rsid w:val="00983A8E"/>
    <w:rsid w:val="00987A58"/>
    <w:rsid w:val="00987D7F"/>
    <w:rsid w:val="009C653B"/>
    <w:rsid w:val="009E74D6"/>
    <w:rsid w:val="009F5464"/>
    <w:rsid w:val="00A03D54"/>
    <w:rsid w:val="00A17CA2"/>
    <w:rsid w:val="00A22072"/>
    <w:rsid w:val="00A40D4A"/>
    <w:rsid w:val="00A51E7D"/>
    <w:rsid w:val="00A8167E"/>
    <w:rsid w:val="00A82362"/>
    <w:rsid w:val="00A86ECB"/>
    <w:rsid w:val="00AA4BB2"/>
    <w:rsid w:val="00AB0892"/>
    <w:rsid w:val="00AB221F"/>
    <w:rsid w:val="00AC50B0"/>
    <w:rsid w:val="00AD5AED"/>
    <w:rsid w:val="00AF673C"/>
    <w:rsid w:val="00B03196"/>
    <w:rsid w:val="00B03AE3"/>
    <w:rsid w:val="00B0429D"/>
    <w:rsid w:val="00B30738"/>
    <w:rsid w:val="00B35964"/>
    <w:rsid w:val="00B63DBA"/>
    <w:rsid w:val="00B729D4"/>
    <w:rsid w:val="00B80AB5"/>
    <w:rsid w:val="00B875A5"/>
    <w:rsid w:val="00BC51A0"/>
    <w:rsid w:val="00C0777B"/>
    <w:rsid w:val="00C154A6"/>
    <w:rsid w:val="00C256CC"/>
    <w:rsid w:val="00C46E8F"/>
    <w:rsid w:val="00C50D0F"/>
    <w:rsid w:val="00C52EE3"/>
    <w:rsid w:val="00C70750"/>
    <w:rsid w:val="00C81844"/>
    <w:rsid w:val="00C85D31"/>
    <w:rsid w:val="00C86C36"/>
    <w:rsid w:val="00C95B9B"/>
    <w:rsid w:val="00CB1319"/>
    <w:rsid w:val="00CB5029"/>
    <w:rsid w:val="00CF6A55"/>
    <w:rsid w:val="00D249B7"/>
    <w:rsid w:val="00D2679E"/>
    <w:rsid w:val="00D33555"/>
    <w:rsid w:val="00D56ECF"/>
    <w:rsid w:val="00D578C7"/>
    <w:rsid w:val="00D67DF2"/>
    <w:rsid w:val="00D80A1C"/>
    <w:rsid w:val="00DA4DBE"/>
    <w:rsid w:val="00E005E8"/>
    <w:rsid w:val="00E1137B"/>
    <w:rsid w:val="00E11DF5"/>
    <w:rsid w:val="00E35220"/>
    <w:rsid w:val="00E420B4"/>
    <w:rsid w:val="00E5189C"/>
    <w:rsid w:val="00E8410D"/>
    <w:rsid w:val="00EA5C54"/>
    <w:rsid w:val="00EB3827"/>
    <w:rsid w:val="00EB6549"/>
    <w:rsid w:val="00EB6E8D"/>
    <w:rsid w:val="00F04FBA"/>
    <w:rsid w:val="00F42354"/>
    <w:rsid w:val="00F76040"/>
    <w:rsid w:val="00F77B5C"/>
    <w:rsid w:val="00F8229E"/>
    <w:rsid w:val="00F92EFE"/>
    <w:rsid w:val="00FA076D"/>
    <w:rsid w:val="00FB156C"/>
    <w:rsid w:val="00FD2003"/>
    <w:rsid w:val="00FD542E"/>
    <w:rsid w:val="00FD635E"/>
    <w:rsid w:val="00FE1000"/>
    <w:rsid w:val="00FF2786"/>
    <w:rsid w:val="02484918"/>
    <w:rsid w:val="02C314F1"/>
    <w:rsid w:val="12C77AE1"/>
    <w:rsid w:val="12F5050F"/>
    <w:rsid w:val="13920EE7"/>
    <w:rsid w:val="19524CC5"/>
    <w:rsid w:val="1AC74468"/>
    <w:rsid w:val="1FA117C1"/>
    <w:rsid w:val="24FA7F37"/>
    <w:rsid w:val="288727C7"/>
    <w:rsid w:val="2B8A16F0"/>
    <w:rsid w:val="2EF629D2"/>
    <w:rsid w:val="31206A63"/>
    <w:rsid w:val="31492651"/>
    <w:rsid w:val="37E30BF2"/>
    <w:rsid w:val="446C7817"/>
    <w:rsid w:val="46140E92"/>
    <w:rsid w:val="48B546BC"/>
    <w:rsid w:val="4CF047FE"/>
    <w:rsid w:val="4D434CD2"/>
    <w:rsid w:val="4E151F8A"/>
    <w:rsid w:val="4FD15477"/>
    <w:rsid w:val="54C93434"/>
    <w:rsid w:val="569C6E73"/>
    <w:rsid w:val="59D07488"/>
    <w:rsid w:val="60DC3238"/>
    <w:rsid w:val="65B4729C"/>
    <w:rsid w:val="65C067EA"/>
    <w:rsid w:val="67A651BF"/>
    <w:rsid w:val="69370AAF"/>
    <w:rsid w:val="6A5432F2"/>
    <w:rsid w:val="6FB37CF9"/>
    <w:rsid w:val="7B441E60"/>
    <w:rsid w:val="7B7D052D"/>
    <w:rsid w:val="7BD45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paragraph" w:styleId="3">
    <w:name w:val="heading 1"/>
    <w:basedOn w:val="1"/>
    <w:next w:val="1"/>
    <w:qFormat/>
    <w:uiPriority w:val="1"/>
    <w:pPr>
      <w:spacing w:before="240"/>
      <w:ind w:left="460" w:hanging="240"/>
      <w:outlineLvl w:val="0"/>
    </w:pPr>
    <w:rPr>
      <w:b/>
      <w:bCs/>
      <w:sz w:val="32"/>
      <w:szCs w:val="32"/>
    </w:rPr>
  </w:style>
  <w:style w:type="paragraph" w:styleId="4">
    <w:name w:val="heading 2"/>
    <w:basedOn w:val="1"/>
    <w:next w:val="1"/>
    <w:link w:val="26"/>
    <w:qFormat/>
    <w:uiPriority w:val="1"/>
    <w:pPr>
      <w:ind w:left="748" w:hanging="528"/>
      <w:outlineLvl w:val="1"/>
    </w:pPr>
    <w:rPr>
      <w:b/>
      <w:bCs/>
      <w:sz w:val="30"/>
      <w:szCs w:val="3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样式 标题 1 + 首行缩进:  2 字符"/>
    <w:next w:val="1"/>
    <w:qFormat/>
    <w:uiPriority w:val="0"/>
    <w:pPr>
      <w:widowControl w:val="0"/>
      <w:spacing w:after="120" w:line="360" w:lineRule="auto"/>
      <w:ind w:firstLine="200" w:firstLineChars="200"/>
      <w:jc w:val="both"/>
    </w:pPr>
    <w:rPr>
      <w:rFonts w:ascii="Times New Roman" w:hAnsi="Times New Roman" w:eastAsia="宋体" w:cs="宋体"/>
      <w:sz w:val="24"/>
      <w:lang w:val="en-US" w:eastAsia="zh-CN" w:bidi="ar-SA"/>
    </w:rPr>
  </w:style>
  <w:style w:type="paragraph" w:styleId="5">
    <w:name w:val="Body Text"/>
    <w:basedOn w:val="1"/>
    <w:link w:val="24"/>
    <w:qFormat/>
    <w:uiPriority w:val="1"/>
    <w:rPr>
      <w:sz w:val="28"/>
      <w:szCs w:val="28"/>
    </w:rPr>
  </w:style>
  <w:style w:type="paragraph" w:styleId="6">
    <w:name w:val="Balloon Text"/>
    <w:basedOn w:val="1"/>
    <w:link w:val="23"/>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tabs>
        <w:tab w:val="right" w:leader="dot" w:pos="9064"/>
      </w:tabs>
    </w:pPr>
    <w:rPr>
      <w:rFonts w:ascii="Times New Roman" w:hAnsi="Times New Roman"/>
      <w:b/>
      <w:w w:val="99"/>
    </w:rPr>
  </w:style>
  <w:style w:type="paragraph" w:styleId="10">
    <w:name w:val="Normal (Web)"/>
    <w:basedOn w:val="1"/>
    <w:qFormat/>
    <w:uiPriority w:val="0"/>
    <w:pPr>
      <w:spacing w:beforeAutospacing="1" w:afterAutospacing="1"/>
    </w:pPr>
    <w:rPr>
      <w:rFonts w:cs="Times New Roman"/>
      <w:sz w:val="24"/>
      <w:lang w:val="en-US" w:bidi="ar-SA"/>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99"/>
    <w:rPr>
      <w:color w:val="0000FF"/>
      <w:u w:val="single"/>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spacing w:before="240"/>
      <w:ind w:left="748" w:hanging="528"/>
    </w:pPr>
  </w:style>
  <w:style w:type="paragraph" w:customStyle="1" w:styleId="18">
    <w:name w:val="Table Paragraph"/>
    <w:basedOn w:val="1"/>
    <w:qFormat/>
    <w:uiPriority w:val="1"/>
  </w:style>
  <w:style w:type="paragraph" w:customStyle="1" w:styleId="19">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20">
    <w:name w:val="页眉 Char"/>
    <w:basedOn w:val="13"/>
    <w:link w:val="8"/>
    <w:uiPriority w:val="0"/>
    <w:rPr>
      <w:rFonts w:ascii="宋体" w:hAnsi="宋体" w:cs="宋体"/>
      <w:sz w:val="18"/>
      <w:szCs w:val="18"/>
      <w:lang w:val="zh-CN" w:bidi="zh-CN"/>
    </w:rPr>
  </w:style>
  <w:style w:type="character" w:customStyle="1" w:styleId="21">
    <w:name w:val="页脚 Char"/>
    <w:basedOn w:val="13"/>
    <w:link w:val="7"/>
    <w:uiPriority w:val="99"/>
    <w:rPr>
      <w:rFonts w:ascii="宋体" w:hAnsi="宋体" w:cs="宋体"/>
      <w:sz w:val="18"/>
      <w:szCs w:val="18"/>
      <w:lang w:val="zh-CN" w:bidi="zh-CN"/>
    </w:rPr>
  </w:style>
  <w:style w:type="paragraph" w:customStyle="1" w:styleId="22">
    <w:name w:val="正文格式"/>
    <w:basedOn w:val="1"/>
    <w:next w:val="1"/>
    <w:qFormat/>
    <w:uiPriority w:val="0"/>
    <w:pPr>
      <w:autoSpaceDE/>
      <w:autoSpaceDN/>
      <w:spacing w:line="360" w:lineRule="auto"/>
      <w:ind w:firstLine="544"/>
      <w:jc w:val="both"/>
    </w:pPr>
    <w:rPr>
      <w:rFonts w:ascii="Times New Roman" w:hAnsi="Times New Roman" w:cs="Times New Roman"/>
      <w:sz w:val="21"/>
      <w:szCs w:val="20"/>
      <w:lang w:val="en-US" w:bidi="ar-SA"/>
    </w:rPr>
  </w:style>
  <w:style w:type="character" w:customStyle="1" w:styleId="23">
    <w:name w:val="批注框文本 Char"/>
    <w:basedOn w:val="13"/>
    <w:link w:val="6"/>
    <w:qFormat/>
    <w:uiPriority w:val="0"/>
    <w:rPr>
      <w:rFonts w:ascii="宋体" w:hAnsi="宋体" w:cs="宋体"/>
      <w:sz w:val="18"/>
      <w:szCs w:val="18"/>
      <w:lang w:val="zh-CN" w:bidi="zh-CN"/>
    </w:rPr>
  </w:style>
  <w:style w:type="character" w:customStyle="1" w:styleId="24">
    <w:name w:val="正文文本 Char"/>
    <w:basedOn w:val="13"/>
    <w:link w:val="5"/>
    <w:uiPriority w:val="1"/>
    <w:rPr>
      <w:rFonts w:ascii="宋体" w:hAnsi="宋体" w:cs="宋体"/>
      <w:sz w:val="28"/>
      <w:szCs w:val="28"/>
      <w:lang w:val="zh-CN" w:bidi="zh-CN"/>
    </w:rPr>
  </w:style>
  <w:style w:type="paragraph" w:customStyle="1" w:styleId="25">
    <w:name w:val="TOC Heading"/>
    <w:basedOn w:val="3"/>
    <w:next w:val="1"/>
    <w:unhideWhenUsed/>
    <w:qFormat/>
    <w:uiPriority w:val="39"/>
    <w:pPr>
      <w:keepNext/>
      <w:keepLines/>
      <w:widowControl/>
      <w:autoSpaceDE/>
      <w:autoSpaceDN/>
      <w:spacing w:line="259" w:lineRule="auto"/>
      <w:ind w:left="0" w:firstLine="0"/>
      <w:outlineLvl w:val="9"/>
    </w:pPr>
    <w:rPr>
      <w:rFonts w:asciiTheme="majorHAnsi" w:hAnsiTheme="majorHAnsi" w:eastAsiaTheme="majorEastAsia" w:cstheme="majorBidi"/>
      <w:b w:val="0"/>
      <w:bCs w:val="0"/>
      <w:color w:val="366091" w:themeColor="accent1" w:themeShade="BF"/>
      <w:lang w:val="en-US" w:bidi="ar-SA"/>
    </w:rPr>
  </w:style>
  <w:style w:type="character" w:customStyle="1" w:styleId="26">
    <w:name w:val="标题 2 Char"/>
    <w:link w:val="4"/>
    <w:uiPriority w:val="1"/>
    <w:rPr>
      <w:rFonts w:ascii="宋体" w:hAnsi="宋体" w:cs="宋体"/>
      <w:b/>
      <w:bCs/>
      <w:sz w:val="30"/>
      <w:szCs w:val="30"/>
      <w:lang w:val="zh-CN" w:bidi="zh-CN"/>
    </w:rPr>
  </w:style>
  <w:style w:type="character" w:customStyle="1" w:styleId="2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B3A401-321F-4314-82DA-F41D98D812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32</Pages>
  <Words>838</Words>
  <Characters>4779</Characters>
  <Lines>39</Lines>
  <Paragraphs>11</Paragraphs>
  <TotalTime>31</TotalTime>
  <ScaleCrop>false</ScaleCrop>
  <LinksUpToDate>false</LinksUpToDate>
  <CharactersWithSpaces>5606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2019-08-23T06:44:00Z</dcterms:created>
  <dc:creator>孙宏宇</dc:creator>
  <cp:lastModifiedBy>1231323</cp:lastModifiedBy>
  <cp:lastPrinted>2021-04-08T12:49:00Z</cp:lastPrinted>
  <dcterms:modified xsi:type="dcterms:W3CDTF">2021-12-13T02:00:07Z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WPS 文字</vt:lpwstr>
  </property>
  <property fmtid="{D5CDD505-2E9C-101B-9397-08002B2CF9AE}" pid="4" name="LastSaved">
    <vt:filetime>2019-08-23T00:00:00Z</vt:filetime>
  </property>
  <property fmtid="{D5CDD505-2E9C-101B-9397-08002B2CF9AE}" pid="5" name="KSOProductBuildVer">
    <vt:lpwstr>2052-11.1.0.11115</vt:lpwstr>
  </property>
  <property fmtid="{D5CDD505-2E9C-101B-9397-08002B2CF9AE}" pid="6" name="ICV">
    <vt:lpwstr>360F2563D2EF42799C8A1847C1EC9D08</vt:lpwstr>
  </property>
</Properties>
</file>